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322" w:rsidRPr="00414923" w:rsidRDefault="004D2322" w:rsidP="004D2322">
      <w:pPr>
        <w:spacing w:after="0" w:line="240" w:lineRule="exact"/>
        <w:jc w:val="both"/>
        <w:rPr>
          <w:rFonts w:ascii="Times New Roman" w:eastAsia="Times New Roman" w:hAnsi="Times New Roman" w:cs="Times New Roman"/>
          <w:b/>
          <w:sz w:val="24"/>
          <w:szCs w:val="24"/>
          <w:lang w:val="pt-BR" w:eastAsia="lt-LT"/>
        </w:rPr>
      </w:pPr>
    </w:p>
    <w:p w:rsidR="004D2322" w:rsidRPr="00662E2A" w:rsidRDefault="004D2322" w:rsidP="004D2322">
      <w:pPr>
        <w:spacing w:after="0" w:line="240" w:lineRule="exact"/>
        <w:jc w:val="center"/>
        <w:rPr>
          <w:rFonts w:ascii="Times New Roman" w:eastAsia="Times New Roman" w:hAnsi="Times New Roman" w:cs="Times New Roman"/>
          <w:b/>
          <w:sz w:val="24"/>
          <w:szCs w:val="24"/>
          <w:lang w:val="pt-BR" w:eastAsia="lt-LT"/>
        </w:rPr>
      </w:pPr>
      <w:r w:rsidRPr="00662E2A">
        <w:rPr>
          <w:rFonts w:ascii="Times New Roman" w:eastAsia="Times New Roman" w:hAnsi="Times New Roman" w:cs="Times New Roman"/>
          <w:b/>
          <w:sz w:val="24"/>
          <w:szCs w:val="24"/>
          <w:lang w:val="pt-BR" w:eastAsia="lt-LT"/>
        </w:rPr>
        <w:t xml:space="preserve">REIKALAVIMAI </w:t>
      </w:r>
      <w:bookmarkStart w:id="0" w:name="_GoBack"/>
      <w:bookmarkEnd w:id="0"/>
      <w:r w:rsidRPr="00662E2A">
        <w:rPr>
          <w:rFonts w:ascii="Times New Roman" w:eastAsia="Times New Roman" w:hAnsi="Times New Roman" w:cs="Times New Roman"/>
          <w:b/>
          <w:sz w:val="24"/>
          <w:szCs w:val="24"/>
          <w:lang w:val="pt-BR" w:eastAsia="lt-LT"/>
        </w:rPr>
        <w:t>PASLAUGOMS</w:t>
      </w:r>
    </w:p>
    <w:p w:rsidR="004D2322" w:rsidRPr="00662E2A" w:rsidRDefault="004D2322" w:rsidP="004D2322">
      <w:pPr>
        <w:spacing w:after="0" w:line="240" w:lineRule="exact"/>
        <w:jc w:val="center"/>
        <w:rPr>
          <w:rFonts w:ascii="Times New Roman" w:eastAsia="Times New Roman" w:hAnsi="Times New Roman" w:cs="Times New Roman"/>
          <w:b/>
          <w:sz w:val="24"/>
          <w:szCs w:val="24"/>
          <w:lang w:val="pt-BR" w:eastAsia="lt-LT"/>
        </w:rPr>
      </w:pPr>
    </w:p>
    <w:p w:rsidR="004D2322" w:rsidRPr="00662E2A" w:rsidRDefault="004D2322" w:rsidP="004D2322">
      <w:pPr>
        <w:spacing w:after="0" w:line="240" w:lineRule="exact"/>
        <w:ind w:firstLine="5985"/>
        <w:jc w:val="both"/>
        <w:rPr>
          <w:rFonts w:ascii="Times New Roman" w:eastAsia="Times New Roman" w:hAnsi="Times New Roman" w:cs="Times New Roman"/>
          <w:sz w:val="24"/>
          <w:szCs w:val="24"/>
          <w:lang w:val="pt-BR" w:eastAsia="lt-LT"/>
        </w:rPr>
      </w:pPr>
    </w:p>
    <w:p w:rsidR="004D2322" w:rsidRPr="00662E2A" w:rsidRDefault="004D2322" w:rsidP="004D2322">
      <w:pPr>
        <w:pStyle w:val="Pagrindiniotekstotrauka"/>
        <w:spacing w:after="0" w:line="256" w:lineRule="auto"/>
        <w:ind w:left="0"/>
        <w:jc w:val="both"/>
      </w:pPr>
      <w:r w:rsidRPr="00662E2A">
        <w:rPr>
          <w:b/>
        </w:rPr>
        <w:t>Draudėjas</w:t>
      </w:r>
      <w:r w:rsidRPr="00662E2A">
        <w:t xml:space="preserve"> Valstybinio socialinio draudimo fondo valdyba prie Socialinės apsaugos ir darbo ministerijos, į. k. 191630223, įskaitant papildomus apdraustuosius:</w:t>
      </w:r>
    </w:p>
    <w:p w:rsidR="004D2322" w:rsidRPr="00662E2A" w:rsidRDefault="004D2322" w:rsidP="004D2322">
      <w:pPr>
        <w:pStyle w:val="Pagrindiniotekstotrauka"/>
        <w:numPr>
          <w:ilvl w:val="0"/>
          <w:numId w:val="3"/>
        </w:numPr>
        <w:spacing w:after="0" w:line="256" w:lineRule="auto"/>
        <w:ind w:left="462" w:hanging="283"/>
        <w:jc w:val="both"/>
      </w:pPr>
      <w:r w:rsidRPr="00662E2A">
        <w:t>Valstybinio socialinio draudimo fondo valdybos Kauno skyrius, į.  k. 188677437;</w:t>
      </w:r>
    </w:p>
    <w:p w:rsidR="004D2322" w:rsidRPr="00662E2A" w:rsidRDefault="004D2322" w:rsidP="004D2322">
      <w:pPr>
        <w:pStyle w:val="Pagrindiniotekstotrauka"/>
        <w:numPr>
          <w:ilvl w:val="0"/>
          <w:numId w:val="3"/>
        </w:numPr>
        <w:spacing w:after="0" w:line="256" w:lineRule="auto"/>
        <w:ind w:left="462" w:hanging="283"/>
        <w:jc w:val="both"/>
      </w:pPr>
      <w:r w:rsidRPr="00662E2A">
        <w:t>Valstybinio socialinio draudimo fondo valdybos Klaipėdos skyrius, į . k. 193180814;</w:t>
      </w:r>
    </w:p>
    <w:p w:rsidR="004D2322" w:rsidRPr="00662E2A" w:rsidRDefault="004D2322" w:rsidP="004D2322">
      <w:pPr>
        <w:pStyle w:val="Pagrindiniotekstotrauka"/>
        <w:numPr>
          <w:ilvl w:val="0"/>
          <w:numId w:val="3"/>
        </w:numPr>
        <w:spacing w:after="0" w:line="256" w:lineRule="auto"/>
        <w:ind w:left="462" w:hanging="283"/>
        <w:jc w:val="both"/>
      </w:pPr>
      <w:r w:rsidRPr="00662E2A">
        <w:t>Valstybinio socialinio draudimo fondo valdybos Panevėžio skyrius, į. k. 191674725;</w:t>
      </w:r>
    </w:p>
    <w:p w:rsidR="004D2322" w:rsidRPr="00662E2A" w:rsidRDefault="004D2322" w:rsidP="004D2322">
      <w:pPr>
        <w:pStyle w:val="Pagrindiniotekstotrauka"/>
        <w:numPr>
          <w:ilvl w:val="0"/>
          <w:numId w:val="3"/>
        </w:numPr>
        <w:spacing w:after="0" w:line="256" w:lineRule="auto"/>
        <w:ind w:left="462" w:hanging="283"/>
        <w:jc w:val="both"/>
      </w:pPr>
      <w:r w:rsidRPr="00662E2A">
        <w:t>Valstybinio socialinio draudimo fondo valdybos Vilniaus skyrius į. k. 191683350.</w:t>
      </w:r>
    </w:p>
    <w:p w:rsidR="004D2322" w:rsidRPr="00662E2A" w:rsidRDefault="004D2322" w:rsidP="004D2322">
      <w:pPr>
        <w:pStyle w:val="Pagrindiniotekstotrauka"/>
        <w:spacing w:after="0" w:line="256" w:lineRule="auto"/>
        <w:ind w:left="0"/>
        <w:jc w:val="both"/>
        <w:rPr>
          <w:sz w:val="16"/>
          <w:szCs w:val="16"/>
        </w:rPr>
      </w:pPr>
    </w:p>
    <w:p w:rsidR="004D2322" w:rsidRPr="00662E2A" w:rsidRDefault="004D2322" w:rsidP="004D2322">
      <w:pPr>
        <w:pStyle w:val="Pagrindiniotekstotrauka"/>
        <w:spacing w:after="0" w:line="256" w:lineRule="auto"/>
        <w:ind w:left="0"/>
        <w:jc w:val="both"/>
      </w:pPr>
      <w:r w:rsidRPr="00662E2A">
        <w:t>Bendras darbuotojų skaičius: 3181.</w:t>
      </w:r>
    </w:p>
    <w:p w:rsidR="004D2322" w:rsidRPr="00662E2A" w:rsidRDefault="004D2322" w:rsidP="004D2322">
      <w:pPr>
        <w:pStyle w:val="Sraopastraipa"/>
        <w:tabs>
          <w:tab w:val="num" w:pos="1992"/>
        </w:tabs>
        <w:overflowPunct w:val="0"/>
        <w:autoSpaceDE w:val="0"/>
        <w:autoSpaceDN w:val="0"/>
        <w:adjustRightInd w:val="0"/>
        <w:spacing w:after="0" w:line="240" w:lineRule="auto"/>
        <w:ind w:left="0" w:firstLine="601"/>
        <w:jc w:val="both"/>
        <w:textAlignment w:val="baseline"/>
        <w:rPr>
          <w:rFonts w:ascii="Times New Roman" w:eastAsia="Times New Roman" w:hAnsi="Times New Roman"/>
          <w:sz w:val="24"/>
          <w:szCs w:val="24"/>
        </w:rPr>
      </w:pPr>
    </w:p>
    <w:p w:rsidR="004D2322" w:rsidRPr="00662E2A" w:rsidRDefault="004D2322" w:rsidP="008225C0">
      <w:pPr>
        <w:pStyle w:val="Sraopastraipa"/>
        <w:numPr>
          <w:ilvl w:val="0"/>
          <w:numId w:val="1"/>
        </w:numPr>
        <w:tabs>
          <w:tab w:val="left" w:pos="851"/>
        </w:tabs>
        <w:spacing w:after="0" w:line="260" w:lineRule="exact"/>
        <w:jc w:val="center"/>
        <w:rPr>
          <w:rFonts w:ascii="Times New Roman" w:eastAsia="Times New Roman" w:hAnsi="Times New Roman"/>
          <w:b/>
          <w:sz w:val="24"/>
          <w:szCs w:val="24"/>
          <w:lang w:eastAsia="lt-LT"/>
        </w:rPr>
      </w:pPr>
      <w:r w:rsidRPr="00662E2A">
        <w:rPr>
          <w:rFonts w:ascii="Times New Roman" w:eastAsia="Times New Roman" w:hAnsi="Times New Roman"/>
          <w:b/>
          <w:sz w:val="24"/>
          <w:szCs w:val="24"/>
          <w:lang w:eastAsia="lt-LT"/>
        </w:rPr>
        <w:t>REIKALAVIMAI NEKILNOJAMO IR KILNOJAMO TURTO DRAUDIMO PASLAUGOMS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 Draudimo objektas – Draudėjo turtiniai interesai, susiję su nuosavybės teise priklausančiu, nuomojamu, lizinguojamu arba patikėjimo teise valdomu (įkeistu) turtu:</w:t>
      </w:r>
    </w:p>
    <w:p w:rsidR="004D2322" w:rsidRPr="00662E2A" w:rsidRDefault="004D2322" w:rsidP="00AD6B9E">
      <w:pPr>
        <w:pStyle w:val="Sraopastraipa"/>
        <w:numPr>
          <w:ilvl w:val="2"/>
          <w:numId w:val="1"/>
        </w:numPr>
        <w:tabs>
          <w:tab w:val="left" w:pos="256"/>
        </w:tabs>
        <w:spacing w:after="0" w:line="240" w:lineRule="auto"/>
        <w:ind w:left="0" w:firstLine="567"/>
        <w:jc w:val="both"/>
        <w:rPr>
          <w:rFonts w:ascii="Times New Roman" w:eastAsia="Times New Roman" w:hAnsi="Times New Roman"/>
          <w:sz w:val="24"/>
          <w:szCs w:val="24"/>
          <w:lang w:val="pt-PT"/>
        </w:rPr>
      </w:pPr>
      <w:r w:rsidRPr="00662E2A">
        <w:rPr>
          <w:rFonts w:ascii="Times New Roman" w:eastAsia="Times New Roman" w:hAnsi="Times New Roman"/>
          <w:sz w:val="24"/>
          <w:szCs w:val="24"/>
        </w:rPr>
        <w:t>Nekilnojamasis turtas (pastatai, statiniai, patalpos)</w:t>
      </w:r>
      <w:r w:rsidRPr="00662E2A">
        <w:rPr>
          <w:rFonts w:ascii="Times New Roman" w:eastAsia="Times New Roman" w:hAnsi="Times New Roman"/>
          <w:sz w:val="24"/>
          <w:szCs w:val="24"/>
          <w:bdr w:val="none" w:sz="0" w:space="0" w:color="auto" w:frame="1"/>
        </w:rPr>
        <w:t xml:space="preserve"> (sąrašas pateikiamas 1 priede)</w:t>
      </w:r>
      <w:r w:rsidRPr="00662E2A">
        <w:rPr>
          <w:rFonts w:ascii="Times New Roman" w:eastAsia="Times New Roman" w:hAnsi="Times New Roman"/>
          <w:sz w:val="24"/>
          <w:szCs w:val="24"/>
        </w:rPr>
        <w:t>;</w:t>
      </w:r>
    </w:p>
    <w:p w:rsidR="004D2322" w:rsidRPr="00662E2A" w:rsidRDefault="004D2322" w:rsidP="00AD6B9E">
      <w:pPr>
        <w:pStyle w:val="Sraopastraipa"/>
        <w:numPr>
          <w:ilvl w:val="2"/>
          <w:numId w:val="1"/>
        </w:numPr>
        <w:tabs>
          <w:tab w:val="left" w:pos="256"/>
        </w:tabs>
        <w:spacing w:after="0" w:line="240" w:lineRule="auto"/>
        <w:ind w:left="0" w:firstLine="567"/>
        <w:jc w:val="both"/>
        <w:rPr>
          <w:rFonts w:ascii="Times New Roman" w:eastAsia="Times New Roman" w:hAnsi="Times New Roman"/>
          <w:sz w:val="24"/>
          <w:szCs w:val="24"/>
          <w:lang w:val="pt-PT"/>
        </w:rPr>
      </w:pPr>
      <w:r w:rsidRPr="00662E2A">
        <w:rPr>
          <w:rFonts w:ascii="Times New Roman" w:eastAsia="Times New Roman" w:hAnsi="Times New Roman"/>
          <w:sz w:val="24"/>
          <w:szCs w:val="24"/>
        </w:rPr>
        <w:t xml:space="preserve">Saulės elektrinė ant stogo (informacija pateikiama </w:t>
      </w:r>
      <w:r w:rsidRPr="00662E2A">
        <w:rPr>
          <w:rFonts w:ascii="Times New Roman" w:eastAsia="Times New Roman" w:hAnsi="Times New Roman"/>
          <w:sz w:val="24"/>
          <w:szCs w:val="24"/>
          <w:bdr w:val="none" w:sz="0" w:space="0" w:color="auto" w:frame="1"/>
        </w:rPr>
        <w:t>1 priede)</w:t>
      </w:r>
    </w:p>
    <w:p w:rsidR="004D2322" w:rsidRPr="00662E2A" w:rsidRDefault="004D2322" w:rsidP="00AD6B9E">
      <w:pPr>
        <w:pStyle w:val="Sraopastraipa"/>
        <w:numPr>
          <w:ilvl w:val="2"/>
          <w:numId w:val="1"/>
        </w:numPr>
        <w:tabs>
          <w:tab w:val="left" w:pos="256"/>
        </w:tabs>
        <w:spacing w:after="0" w:line="240" w:lineRule="auto"/>
        <w:ind w:left="0" w:firstLine="567"/>
        <w:jc w:val="both"/>
        <w:rPr>
          <w:rFonts w:ascii="Times New Roman" w:eastAsia="Times New Roman" w:hAnsi="Times New Roman"/>
          <w:sz w:val="24"/>
          <w:szCs w:val="24"/>
        </w:rPr>
      </w:pPr>
      <w:r w:rsidRPr="00662E2A">
        <w:rPr>
          <w:rFonts w:ascii="Times New Roman" w:eastAsia="Times New Roman" w:hAnsi="Times New Roman"/>
          <w:sz w:val="24"/>
          <w:szCs w:val="24"/>
        </w:rPr>
        <w:t xml:space="preserve">Ilgalaikis turtas - kompiuterinė technika </w:t>
      </w:r>
      <w:r w:rsidRPr="00662E2A">
        <w:rPr>
          <w:rFonts w:ascii="Times New Roman" w:eastAsia="Times New Roman" w:hAnsi="Times New Roman"/>
          <w:sz w:val="24"/>
          <w:szCs w:val="24"/>
          <w:bdr w:val="none" w:sz="0" w:space="0" w:color="auto" w:frame="1"/>
        </w:rPr>
        <w:t>(pateikiamas 2 priede);</w:t>
      </w:r>
    </w:p>
    <w:p w:rsidR="004D2322" w:rsidRPr="00662E2A" w:rsidRDefault="004D2322" w:rsidP="00AD6B9E">
      <w:pPr>
        <w:pStyle w:val="Sraopastraipa"/>
        <w:numPr>
          <w:ilvl w:val="2"/>
          <w:numId w:val="1"/>
        </w:numPr>
        <w:tabs>
          <w:tab w:val="left" w:pos="256"/>
        </w:tabs>
        <w:spacing w:after="0" w:line="240" w:lineRule="auto"/>
        <w:ind w:left="0" w:firstLine="567"/>
        <w:jc w:val="both"/>
        <w:rPr>
          <w:rFonts w:ascii="Times New Roman" w:eastAsia="Times New Roman" w:hAnsi="Times New Roman"/>
          <w:sz w:val="24"/>
          <w:szCs w:val="24"/>
        </w:rPr>
      </w:pPr>
      <w:r w:rsidRPr="00662E2A">
        <w:rPr>
          <w:rFonts w:ascii="Times New Roman" w:eastAsia="Times New Roman" w:hAnsi="Times New Roman"/>
          <w:sz w:val="24"/>
          <w:szCs w:val="24"/>
          <w:bdr w:val="none" w:sz="0" w:space="0" w:color="auto" w:frame="1"/>
        </w:rPr>
        <w:t>Mobilieji telefonai ir planšetiniai kompiuteriai (pateikiamas 3 priede);</w:t>
      </w:r>
    </w:p>
    <w:p w:rsidR="004D2322" w:rsidRPr="00662E2A" w:rsidRDefault="004D2322" w:rsidP="00E42357">
      <w:pPr>
        <w:pStyle w:val="Sraopastraipa"/>
        <w:numPr>
          <w:ilvl w:val="2"/>
          <w:numId w:val="1"/>
        </w:numPr>
        <w:tabs>
          <w:tab w:val="left" w:pos="256"/>
          <w:tab w:val="num" w:pos="1134"/>
        </w:tabs>
        <w:ind w:left="0" w:firstLine="567"/>
        <w:jc w:val="both"/>
        <w:rPr>
          <w:rFonts w:ascii="Times New Roman" w:eastAsia="Times New Roman" w:hAnsi="Times New Roman"/>
          <w:sz w:val="24"/>
          <w:szCs w:val="24"/>
          <w:bdr w:val="none" w:sz="0" w:space="0" w:color="auto" w:frame="1"/>
        </w:rPr>
      </w:pPr>
      <w:r w:rsidRPr="00662E2A">
        <w:rPr>
          <w:rFonts w:ascii="Times New Roman" w:eastAsia="Times New Roman" w:hAnsi="Times New Roman"/>
          <w:sz w:val="24"/>
          <w:szCs w:val="24"/>
          <w:bdr w:val="none" w:sz="0" w:space="0" w:color="auto" w:frame="1"/>
        </w:rPr>
        <w:t>Apdraudžiamos investicijos, draudimo suma – 100.000 Eur. Investicijos – tai Draudėjo planuojamos investicijos naujų įrengimų ir įrangos įsigijimui (mobilieji telefonus ir kt. įranga).</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color w:val="000000"/>
          <w:sz w:val="24"/>
          <w:szCs w:val="24"/>
          <w:bdr w:val="none" w:sz="0" w:space="0" w:color="auto" w:frame="1"/>
        </w:rPr>
      </w:pPr>
      <w:r w:rsidRPr="00662E2A">
        <w:rPr>
          <w:rFonts w:ascii="Times New Roman" w:eastAsia="Times New Roman" w:hAnsi="Times New Roman"/>
          <w:sz w:val="24"/>
          <w:szCs w:val="24"/>
          <w:lang w:eastAsia="lt-LT"/>
        </w:rPr>
        <w:t xml:space="preserve">Turtas draudžiamas visų rizikų draudimu (angl. </w:t>
      </w:r>
      <w:proofErr w:type="spellStart"/>
      <w:r w:rsidRPr="00662E2A">
        <w:rPr>
          <w:rFonts w:ascii="Times New Roman" w:eastAsia="Times New Roman" w:hAnsi="Times New Roman"/>
          <w:sz w:val="24"/>
          <w:szCs w:val="24"/>
          <w:lang w:eastAsia="lt-LT"/>
        </w:rPr>
        <w:t>All</w:t>
      </w:r>
      <w:proofErr w:type="spellEnd"/>
      <w:r w:rsidRPr="00662E2A">
        <w:rPr>
          <w:rFonts w:ascii="Times New Roman" w:eastAsia="Times New Roman" w:hAnsi="Times New Roman"/>
          <w:sz w:val="24"/>
          <w:szCs w:val="24"/>
          <w:lang w:eastAsia="lt-LT"/>
        </w:rPr>
        <w:t xml:space="preserve"> risk) išskyrus nedraudžiamuosius įvykius, nurodytus draudimo bendrovių turto draudimo taisyklėse, tiek kiek jie neprieštarauja šioms pirkimo sąlygoms</w:t>
      </w:r>
      <w:r w:rsidRPr="00662E2A">
        <w:rPr>
          <w:rFonts w:ascii="Times New Roman" w:eastAsia="Times New Roman" w:hAnsi="Times New Roman"/>
          <w:color w:val="000000"/>
          <w:sz w:val="24"/>
          <w:szCs w:val="24"/>
          <w:bdr w:val="none" w:sz="0" w:space="0" w:color="auto" w:frame="1"/>
        </w:rPr>
        <w:t>.</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hAnsi="Times New Roman"/>
          <w:sz w:val="24"/>
          <w:szCs w:val="24"/>
        </w:rPr>
      </w:pPr>
      <w:r w:rsidRPr="00662E2A">
        <w:rPr>
          <w:rFonts w:ascii="Times New Roman" w:eastAsia="Times New Roman" w:hAnsi="Times New Roman"/>
          <w:sz w:val="24"/>
          <w:szCs w:val="24"/>
          <w:bdr w:val="none" w:sz="0" w:space="0" w:color="auto" w:frame="1"/>
        </w:rPr>
        <w:t xml:space="preserve">Mobilieji telefonai ir planšetiniai kompiuteriai draudžiami Visų rizikų draudimu įskaitant ekranų dužimo ar skilimo riziką. </w:t>
      </w:r>
      <w:r w:rsidRPr="00662E2A">
        <w:rPr>
          <w:rFonts w:ascii="Times New Roman" w:hAnsi="Times New Roman"/>
          <w:sz w:val="24"/>
          <w:szCs w:val="24"/>
        </w:rPr>
        <w:t xml:space="preserve">Už ekrano dužimo ar skilimo riziką atlyginamiems nuostoliams taikomas bendras 3.000 Eur išmokos limitas </w:t>
      </w:r>
      <w:r w:rsidRPr="00662E2A">
        <w:rPr>
          <w:rFonts w:ascii="Times New Roman" w:eastAsia="Times New Roman" w:hAnsi="Times New Roman"/>
          <w:sz w:val="24"/>
          <w:szCs w:val="24"/>
          <w:lang w:eastAsia="lt-LT"/>
        </w:rPr>
        <w:t>vienam draudžiamajam įvykiui ir visam draudimo sutarties galiojimo laikotarpiui.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Nekilnojamasis turtas draudžiamas atkuriamąją verte – analogiško, </w:t>
      </w:r>
      <w:proofErr w:type="spellStart"/>
      <w:r w:rsidRPr="00662E2A">
        <w:rPr>
          <w:rFonts w:ascii="Times New Roman" w:eastAsia="Times New Roman" w:hAnsi="Times New Roman"/>
          <w:sz w:val="24"/>
          <w:szCs w:val="24"/>
          <w:lang w:eastAsia="lt-LT"/>
        </w:rPr>
        <w:t>t.y</w:t>
      </w:r>
      <w:proofErr w:type="spellEnd"/>
      <w:r w:rsidRPr="00662E2A">
        <w:rPr>
          <w:rFonts w:ascii="Times New Roman" w:eastAsia="Times New Roman" w:hAnsi="Times New Roman"/>
          <w:sz w:val="24"/>
          <w:szCs w:val="24"/>
          <w:lang w:eastAsia="lt-LT"/>
        </w:rPr>
        <w:t>. tokios pat paskirties, konstrukcijos, panaudojus tokias pat medžiagas ir įrangą, būdingą tai vietovei naujo pastato atkūrimo vertė, kuri apima pastato pastatymą, įskaitant konstravimą bei projektavimą ir kt.</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Kompiuterinė technika ir mobilieji telefonai draudžiami atkuriamąja verte, kuri lygi įsigijimo vertei. Kilnojamajam turtui netaikomas nusidėvėjimas.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Turtas draudžiamas su nedidesne kaip 145,00 (vieno šimto keturiasdešimt penkių) Eur </w:t>
      </w:r>
      <w:r w:rsidRPr="00662E2A">
        <w:rPr>
          <w:rFonts w:ascii="Times New Roman" w:eastAsia="Times New Roman" w:hAnsi="Times New Roman"/>
          <w:b/>
          <w:bCs/>
          <w:sz w:val="24"/>
          <w:szCs w:val="24"/>
          <w:lang w:eastAsia="lt-LT"/>
        </w:rPr>
        <w:t>sąlygine išskaita</w:t>
      </w:r>
      <w:r w:rsidRPr="00662E2A">
        <w:rPr>
          <w:rFonts w:ascii="Times New Roman" w:eastAsia="Times New Roman" w:hAnsi="Times New Roman"/>
          <w:sz w:val="24"/>
          <w:szCs w:val="24"/>
          <w:lang w:eastAsia="lt-LT"/>
        </w:rPr>
        <w:t>. Stiklo dūžio rizikai taikoma 50,00 (penkiasdešimt) Eur sąlyginė išskaita. Sąlyginė išskaita (franšizė) – apdrausto nuostolio dalis, kuri tenka draudėjui (apdraustajam), tik jei patirtas nuostolis neviršija draudimo sutartyje nustatyto išskaitos dydžio. Jei nuostolis viršija sąlyginės išskaitos dydį, draudimo bendrovė atlygina visą draudimo sutartimi apdraustą žalą, nemažinant išmokamos draudimo išmokos sąlyginės išskaitos dydžiu.</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Jei draudžiamojo įvykio atveju yra aiškus kaltininkas ir į jį galima pareikšti regresą, draudimo išmoka mokama neišskaičiavus išskaitos (franšizės).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Eliminuota regresinio reikalavimo teisė tarp susijusių įmonių. Susijusios įmonės yra Valstybinio socialinio draudimo fondo administravimo įstaigos.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Draudikas taip pat atlygina žalą dėl trumpojo jungimo, viršįtampių, indukcijos ar elektros įtampos svyravimų, nuo Draudėjo  nepriklausančio elektros srovės dingimo, netiesioginės žaibo iškrovos, įžeminimo pažeidimo. Šiai rizikai taikomas 15.000,00 (penkiolikos tūkstančių) Eur draudimo išmokos limitas vienam draudžiamajam įvykiui ir visam draudimo sutarties galiojimo laikotarpiui.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pagal Gamtinių jėgų rizikas padaro žalos ar nuostolių.</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lastRenderedPageBreak/>
        <w:t>Draudikas atlygina nuostolius susijusius su masiniais neramumais, riaušėmis, streikais. Draudimo išmokos limitas 145.000,00 (vieno šimto keturiasdešimt penkių tūkstančių) Eur vienam įvykiui ir visam sutarties galiojimo laikotarpiui.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Darbų paspartinimo išlaidas - draudėjo išlaidas dėl draudžiamojo įvykio sunaikintam ar sugadintam turtui atkurti/suremontuoti ir išlaidas, skirtas apmokėti už darbą nakties metu, poilsio ir švenčių dienomis, už viršvalandžius, pagreitintą krovinių pristatymą, išskyrus jų pristatymą oro transportu. Draudimo išmokos limitas 50.000,00 (penkiasdešimt tūkstančių) Eur vienam įvykiui ir visam sutarties galiojimo laikotarpiui.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Nešiojamiems kompiuteriams, mobiliems telefonams ir kitiems nešiojamiems įrenginiams (biuro įranga, technika) draudimo apsauga galioja Europos geografinėje teritorijoje, išskyrus Rusijos Federaciją ir Baltarusijos Respubliką. Turtas apdraudžiamas nuo tų pačių draudžiamųjų įvykių, kaip ir turtas draudimo vietoje, taip pat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 </w:t>
      </w:r>
    </w:p>
    <w:p w:rsidR="004D2322" w:rsidRPr="00662E2A" w:rsidRDefault="004D2322" w:rsidP="00E42357">
      <w:pPr>
        <w:pStyle w:val="Sraopastraipa"/>
        <w:numPr>
          <w:ilvl w:val="0"/>
          <w:numId w:val="2"/>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turtas turi būti saugomas transporto priemonių stacionariuose bagažo skyriuose ar specialiose tam skirtose uždarose dalyse, tokiu būdu, kad į saugojimo vietą nebūtų galima patekti nepažeidus jos užraktų ar struktūrų; </w:t>
      </w:r>
    </w:p>
    <w:p w:rsidR="004D2322" w:rsidRPr="00662E2A" w:rsidRDefault="004D2322" w:rsidP="00E42357">
      <w:pPr>
        <w:pStyle w:val="Sraopastraipa"/>
        <w:numPr>
          <w:ilvl w:val="0"/>
          <w:numId w:val="2"/>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transporto priemonė privalo būti užrakinta, visi langai pilnai uždaryti. </w:t>
      </w:r>
    </w:p>
    <w:p w:rsidR="004D2322" w:rsidRPr="00662E2A" w:rsidRDefault="004D2322" w:rsidP="00E42357">
      <w:pPr>
        <w:pStyle w:val="Sraopastraipa"/>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Šiai rizikai taikomas 10.000,00 (dešimt tūkstančių) Eur draudimo išmokos limitas vienam draudžiamajam įvykiui ir visam draudimo sutarties galiojimo laikotarpiui.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Turto atstatymą po draudiminio įvykio atlieka Fondo administravimo įstaigos ir Draudiko susitarimu pasirinkta įmonė. Draudikas privalo atsiskaityti tiesiogiai su remontą, atstatymą, projektavimą ar konstravimą vykdžiusia įmone, jei nesutariama kitaip.</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Apdraudžiamos papildomos išlaidos draudimo vietai sutvarkyti po draudžiamojo įvykio, nustatoma draudimo suma – 3 (trys) procentai nuo bendros konkrečioje draudimo vietoje (lokacijoje) turto draudimo sumos.</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 xml:space="preserve">Regresas į VĮ „Registrų centras“ yra netaikomas, išskyrus kompetentingų institucijų nustatytos ir/ar kaltininko pripažintos tyčios atveju. </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Papildoma informacija. Draudžiamose patalpose įrengta apsauginė ir priešgaisrinė signalizacija.</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Draudikas įsipareigoja apdrausti visą 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Numatoma iki 10% pasiūlymo vertės turto papildomam draudimui.</w:t>
      </w:r>
    </w:p>
    <w:p w:rsidR="004D2322" w:rsidRPr="00662E2A" w:rsidRDefault="004D2322" w:rsidP="00E42357">
      <w:pPr>
        <w:pStyle w:val="Sraopastraipa"/>
        <w:numPr>
          <w:ilvl w:val="1"/>
          <w:numId w:val="1"/>
        </w:numPr>
        <w:tabs>
          <w:tab w:val="num" w:pos="1134"/>
        </w:tabs>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Žalų istorija per paskutinius 5 metus:</w:t>
      </w:r>
    </w:p>
    <w:p w:rsidR="004D2322" w:rsidRPr="00662E2A" w:rsidRDefault="004D2322" w:rsidP="00E42357">
      <w:pPr>
        <w:pStyle w:val="Sraopastraipa"/>
        <w:numPr>
          <w:ilvl w:val="0"/>
          <w:numId w:val="2"/>
        </w:numPr>
        <w:tabs>
          <w:tab w:val="num" w:pos="1134"/>
        </w:tabs>
        <w:spacing w:after="0" w:line="260" w:lineRule="exact"/>
        <w:ind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2021 m. įvykių nebuvo;</w:t>
      </w:r>
    </w:p>
    <w:p w:rsidR="004D2322" w:rsidRPr="00662E2A" w:rsidRDefault="004D2322" w:rsidP="00E42357">
      <w:pPr>
        <w:pStyle w:val="Sraopastraipa"/>
        <w:numPr>
          <w:ilvl w:val="0"/>
          <w:numId w:val="2"/>
        </w:numPr>
        <w:tabs>
          <w:tab w:val="num" w:pos="1134"/>
        </w:tabs>
        <w:spacing w:after="0" w:line="260" w:lineRule="exact"/>
        <w:ind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2022 m. įvykių nebuvo;</w:t>
      </w:r>
    </w:p>
    <w:p w:rsidR="004D2322" w:rsidRPr="00662E2A" w:rsidRDefault="004D2322" w:rsidP="00E42357">
      <w:pPr>
        <w:pStyle w:val="Sraopastraipa"/>
        <w:numPr>
          <w:ilvl w:val="0"/>
          <w:numId w:val="2"/>
        </w:numPr>
        <w:tabs>
          <w:tab w:val="num" w:pos="1134"/>
        </w:tabs>
        <w:spacing w:after="0" w:line="260" w:lineRule="exact"/>
        <w:ind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2023 m. įvykių nebuvo;</w:t>
      </w:r>
    </w:p>
    <w:p w:rsidR="004D2322" w:rsidRPr="00662E2A" w:rsidRDefault="004D2322" w:rsidP="00E42357">
      <w:pPr>
        <w:pStyle w:val="Sraopastraipa"/>
        <w:numPr>
          <w:ilvl w:val="0"/>
          <w:numId w:val="2"/>
        </w:numPr>
        <w:tabs>
          <w:tab w:val="num" w:pos="1134"/>
        </w:tabs>
        <w:spacing w:after="0" w:line="260" w:lineRule="exact"/>
        <w:ind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2024 m. įvykių nebuvo;</w:t>
      </w:r>
    </w:p>
    <w:p w:rsidR="004D2322" w:rsidRPr="00662E2A" w:rsidRDefault="004D2322" w:rsidP="00E42357">
      <w:pPr>
        <w:pStyle w:val="Sraopastraipa"/>
        <w:numPr>
          <w:ilvl w:val="0"/>
          <w:numId w:val="2"/>
        </w:numPr>
        <w:tabs>
          <w:tab w:val="num" w:pos="1134"/>
        </w:tabs>
        <w:spacing w:after="0" w:line="260" w:lineRule="exact"/>
        <w:ind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2025 m. 1 įvykis, išmokėta 94,90 Eur (telefono stiklas).</w:t>
      </w:r>
    </w:p>
    <w:p w:rsidR="004D2322" w:rsidRPr="00662E2A" w:rsidRDefault="004D2322" w:rsidP="004D2322">
      <w:pPr>
        <w:spacing w:after="0" w:line="260" w:lineRule="exact"/>
        <w:jc w:val="both"/>
        <w:rPr>
          <w:rFonts w:ascii="Times New Roman" w:eastAsia="Times New Roman" w:hAnsi="Times New Roman"/>
          <w:sz w:val="24"/>
          <w:szCs w:val="24"/>
          <w:lang w:eastAsia="lt-LT"/>
        </w:rPr>
      </w:pPr>
    </w:p>
    <w:p w:rsidR="004D2322" w:rsidRPr="00662E2A" w:rsidRDefault="004D2322" w:rsidP="004D2322">
      <w:pPr>
        <w:pStyle w:val="Sraopastraipa"/>
        <w:spacing w:after="0" w:line="260" w:lineRule="exact"/>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Rizikos vertinimo, draudimo sutarčių ir polisų sudarymo tarpininkavimo, žalų istorijos ir kitais draudimo klausimais, Draudėją atstovauja UADBB „Rizikos cesija“.</w:t>
      </w:r>
    </w:p>
    <w:p w:rsidR="004D2322" w:rsidRPr="00662E2A" w:rsidRDefault="004D2322" w:rsidP="004D2322">
      <w:pPr>
        <w:pStyle w:val="Sraopastraipa"/>
        <w:spacing w:after="0" w:line="260" w:lineRule="exact"/>
        <w:ind w:left="567"/>
        <w:jc w:val="both"/>
        <w:rPr>
          <w:rFonts w:ascii="Times New Roman" w:eastAsia="Times New Roman" w:hAnsi="Times New Roman"/>
          <w:sz w:val="24"/>
          <w:szCs w:val="24"/>
          <w:lang w:eastAsia="lt-LT"/>
        </w:rPr>
      </w:pPr>
    </w:p>
    <w:p w:rsidR="004D2322" w:rsidRPr="00662E2A" w:rsidRDefault="004D2322" w:rsidP="004D2322">
      <w:pPr>
        <w:spacing w:after="160" w:line="259" w:lineRule="auto"/>
        <w:rPr>
          <w:rFonts w:ascii="Times New Roman" w:eastAsia="Times New Roman" w:hAnsi="Times New Roman" w:cs="Times New Roman"/>
          <w:sz w:val="24"/>
          <w:szCs w:val="24"/>
          <w:lang w:eastAsia="lt-LT"/>
        </w:rPr>
      </w:pPr>
      <w:r w:rsidRPr="00662E2A">
        <w:rPr>
          <w:rFonts w:ascii="Times New Roman" w:eastAsia="Times New Roman" w:hAnsi="Times New Roman"/>
          <w:sz w:val="24"/>
          <w:szCs w:val="24"/>
          <w:lang w:eastAsia="lt-LT"/>
        </w:rPr>
        <w:br w:type="page"/>
      </w:r>
    </w:p>
    <w:p w:rsidR="004D2322" w:rsidRPr="00662E2A" w:rsidRDefault="004D2322" w:rsidP="004D2322">
      <w:pPr>
        <w:pStyle w:val="Sraopastraipa"/>
        <w:spacing w:after="0" w:line="260" w:lineRule="exact"/>
        <w:ind w:left="1062"/>
        <w:jc w:val="both"/>
        <w:rPr>
          <w:rFonts w:ascii="Times New Roman" w:eastAsia="Times New Roman" w:hAnsi="Times New Roman"/>
          <w:sz w:val="24"/>
          <w:szCs w:val="24"/>
          <w:lang w:eastAsia="lt-LT"/>
        </w:rPr>
      </w:pPr>
    </w:p>
    <w:p w:rsidR="004D2322" w:rsidRPr="00662E2A" w:rsidRDefault="004D2322" w:rsidP="008225C0">
      <w:pPr>
        <w:pStyle w:val="Sraopastraipa"/>
        <w:numPr>
          <w:ilvl w:val="0"/>
          <w:numId w:val="4"/>
        </w:numPr>
        <w:tabs>
          <w:tab w:val="left" w:pos="851"/>
        </w:tabs>
        <w:spacing w:after="0" w:line="240" w:lineRule="auto"/>
        <w:jc w:val="center"/>
        <w:rPr>
          <w:rFonts w:ascii="Times New Roman" w:eastAsia="Times New Roman" w:hAnsi="Times New Roman"/>
          <w:b/>
          <w:sz w:val="24"/>
          <w:szCs w:val="24"/>
          <w:lang w:eastAsia="lt-LT"/>
        </w:rPr>
      </w:pPr>
      <w:r w:rsidRPr="00662E2A">
        <w:rPr>
          <w:rFonts w:ascii="Times New Roman" w:eastAsia="Times New Roman" w:hAnsi="Times New Roman"/>
          <w:b/>
          <w:sz w:val="24"/>
          <w:szCs w:val="24"/>
          <w:lang w:eastAsia="lt-LT"/>
        </w:rPr>
        <w:t>REIKALAVIMAI BENDROSIOS IR DARBDAVIO CIVILINĖS ATSAKOMYBĖS DRAUDIMO PASLAUGOMS</w:t>
      </w:r>
    </w:p>
    <w:p w:rsidR="004D2322" w:rsidRPr="00662E2A" w:rsidRDefault="004D2322" w:rsidP="004D2322">
      <w:pPr>
        <w:tabs>
          <w:tab w:val="left" w:pos="851"/>
        </w:tabs>
        <w:spacing w:after="0" w:line="240" w:lineRule="auto"/>
        <w:jc w:val="both"/>
        <w:rPr>
          <w:rFonts w:ascii="Times New Roman" w:eastAsia="Times New Roman" w:hAnsi="Times New Roman"/>
          <w:b/>
          <w:sz w:val="24"/>
          <w:szCs w:val="24"/>
          <w:lang w:eastAsia="lt-LT"/>
        </w:rPr>
      </w:pPr>
    </w:p>
    <w:p w:rsidR="004D2322" w:rsidRPr="00662E2A" w:rsidRDefault="004D2322" w:rsidP="004D2322">
      <w:pPr>
        <w:pStyle w:val="Sraopastraipa"/>
        <w:numPr>
          <w:ilvl w:val="0"/>
          <w:numId w:val="5"/>
        </w:numPr>
        <w:tabs>
          <w:tab w:val="left" w:pos="851"/>
        </w:tabs>
        <w:spacing w:after="0" w:line="240" w:lineRule="auto"/>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Draudimo sumos ir besąlyginės išskaitos.</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559"/>
        <w:gridCol w:w="1559"/>
      </w:tblGrid>
      <w:tr w:rsidR="006777FB" w:rsidRPr="00662E2A" w:rsidTr="008225C0">
        <w:tc>
          <w:tcPr>
            <w:tcW w:w="5387" w:type="dxa"/>
            <w:vMerge w:val="restart"/>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r w:rsidRPr="00662E2A">
              <w:rPr>
                <w:rFonts w:ascii="Times New Roman" w:eastAsia="Times New Roman" w:hAnsi="Times New Roman"/>
                <w:b/>
                <w:i/>
                <w:iCs/>
                <w:lang w:eastAsia="lt-LT"/>
              </w:rPr>
              <w:t>DRAUDIMO OBJEKTAS</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r w:rsidRPr="00662E2A">
              <w:rPr>
                <w:rFonts w:ascii="Times New Roman" w:eastAsia="Times New Roman" w:hAnsi="Times New Roman"/>
                <w:b/>
                <w:i/>
                <w:iCs/>
                <w:lang w:eastAsia="lt-LT"/>
              </w:rPr>
              <w:t>DRAUDIMO SUMA</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r w:rsidRPr="00662E2A">
              <w:rPr>
                <w:rFonts w:ascii="Times New Roman" w:eastAsia="Times New Roman" w:hAnsi="Times New Roman"/>
                <w:b/>
                <w:i/>
                <w:iCs/>
                <w:lang w:eastAsia="lt-LT"/>
              </w:rPr>
              <w:t>BESĄLIGINĖ IŠSKAITA</w:t>
            </w:r>
          </w:p>
        </w:tc>
      </w:tr>
      <w:tr w:rsidR="006777FB" w:rsidRPr="00662E2A" w:rsidTr="008225C0">
        <w:tc>
          <w:tcPr>
            <w:tcW w:w="5387" w:type="dxa"/>
            <w:vMerge/>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r w:rsidRPr="00662E2A">
              <w:rPr>
                <w:rFonts w:ascii="Times New Roman" w:eastAsia="Times New Roman" w:hAnsi="Times New Roman"/>
                <w:b/>
                <w:i/>
                <w:iCs/>
                <w:lang w:eastAsia="lt-LT"/>
              </w:rPr>
              <w:t>VIENAM ĮVYKIUI</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r w:rsidRPr="00662E2A">
              <w:rPr>
                <w:rFonts w:ascii="Times New Roman" w:eastAsia="Times New Roman" w:hAnsi="Times New Roman"/>
                <w:b/>
                <w:i/>
                <w:iCs/>
                <w:lang w:eastAsia="lt-LT"/>
              </w:rPr>
              <w:t>VISIEMS ĮVYKIAMS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
                <w:i/>
                <w:iCs/>
                <w:lang w:eastAsia="lt-LT"/>
              </w:rPr>
            </w:pP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Turto valdytojo civilinės atsakomybės draudimas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100,00 €</w:t>
            </w: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Veiklos ir produkto civilinės atsakomybės draudimas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100,00 €</w:t>
            </w: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Civilinė atsakomybė už žalą, padarytą patikėtam turtui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100,00 €</w:t>
            </w: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Civilinė atsakomybė už žalą gamtai</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100,00 €</w:t>
            </w: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Darbdavio civilinės atsakomybės draudimas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100,00 €</w:t>
            </w:r>
          </w:p>
        </w:tc>
      </w:tr>
      <w:tr w:rsidR="006777FB" w:rsidRPr="00662E2A" w:rsidTr="008225C0">
        <w:tc>
          <w:tcPr>
            <w:tcW w:w="5387" w:type="dxa"/>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right"/>
              <w:rPr>
                <w:rFonts w:ascii="Times New Roman" w:eastAsia="Times New Roman" w:hAnsi="Times New Roman"/>
                <w:bCs/>
                <w:sz w:val="24"/>
                <w:szCs w:val="24"/>
                <w:lang w:eastAsia="lt-LT"/>
              </w:rPr>
            </w:pPr>
            <w:r w:rsidRPr="00662E2A">
              <w:rPr>
                <w:rFonts w:ascii="Times New Roman" w:eastAsia="Times New Roman" w:hAnsi="Times New Roman"/>
                <w:b/>
                <w:bCs/>
                <w:sz w:val="24"/>
                <w:szCs w:val="24"/>
                <w:lang w:eastAsia="lt-LT"/>
              </w:rPr>
              <w:t>Bendra draudimo sutarties suma:</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center"/>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300.000</w:t>
            </w:r>
            <w:r w:rsidR="008225C0" w:rsidRPr="00662E2A">
              <w:rPr>
                <w:rFonts w:ascii="Times New Roman" w:eastAsia="Times New Roman" w:hAnsi="Times New Roman"/>
                <w:bCs/>
                <w:sz w:val="24"/>
                <w:szCs w:val="24"/>
                <w:lang w:eastAsia="lt-LT"/>
              </w:rPr>
              <w:t>,00</w:t>
            </w:r>
            <w:r w:rsidRPr="00662E2A">
              <w:rPr>
                <w:rFonts w:ascii="Times New Roman" w:eastAsia="Times New Roman" w:hAnsi="Times New Roman"/>
                <w:bCs/>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6777FB" w:rsidRPr="00662E2A" w:rsidRDefault="006777FB" w:rsidP="00C64CCF">
            <w:pPr>
              <w:tabs>
                <w:tab w:val="left" w:pos="851"/>
              </w:tabs>
              <w:spacing w:after="0" w:line="240" w:lineRule="auto"/>
              <w:jc w:val="both"/>
              <w:rPr>
                <w:rFonts w:ascii="Times New Roman" w:eastAsia="Times New Roman" w:hAnsi="Times New Roman"/>
                <w:bCs/>
                <w:sz w:val="24"/>
                <w:szCs w:val="24"/>
                <w:lang w:eastAsia="lt-LT"/>
              </w:rPr>
            </w:pPr>
          </w:p>
        </w:tc>
      </w:tr>
    </w:tbl>
    <w:p w:rsidR="006777FB" w:rsidRPr="00662E2A" w:rsidRDefault="006777FB" w:rsidP="006777FB">
      <w:pPr>
        <w:tabs>
          <w:tab w:val="left" w:pos="851"/>
        </w:tabs>
        <w:spacing w:after="0" w:line="240" w:lineRule="auto"/>
        <w:rPr>
          <w:rFonts w:ascii="Times New Roman" w:eastAsia="Times New Roman" w:hAnsi="Times New Roman"/>
          <w:bCs/>
          <w:sz w:val="24"/>
          <w:szCs w:val="24"/>
          <w:lang w:eastAsia="lt-LT"/>
        </w:rPr>
      </w:pPr>
    </w:p>
    <w:p w:rsidR="006777FB" w:rsidRPr="00662E2A" w:rsidRDefault="006777FB" w:rsidP="00B01AA0">
      <w:pPr>
        <w:pStyle w:val="Sraopastraipa"/>
        <w:numPr>
          <w:ilvl w:val="0"/>
          <w:numId w:val="5"/>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Draudimo objektas</w:t>
      </w:r>
    </w:p>
    <w:p w:rsidR="006777FB" w:rsidRPr="00662E2A" w:rsidRDefault="006777FB" w:rsidP="00B01AA0">
      <w:pPr>
        <w:pStyle w:val="Sraopastraipa"/>
        <w:numPr>
          <w:ilvl w:val="0"/>
          <w:numId w:val="9"/>
        </w:numPr>
        <w:tabs>
          <w:tab w:val="left" w:pos="720"/>
        </w:tabs>
        <w:spacing w:after="0" w:line="240" w:lineRule="auto"/>
        <w:jc w:val="both"/>
        <w:rPr>
          <w:rFonts w:ascii="Times New Roman" w:eastAsia="Times New Roman" w:hAnsi="Times New Roman"/>
          <w:bCs/>
          <w:vanish/>
          <w:sz w:val="24"/>
          <w:szCs w:val="24"/>
          <w:lang w:eastAsia="lt-LT"/>
        </w:rPr>
      </w:pPr>
    </w:p>
    <w:p w:rsidR="00CB1A59" w:rsidRPr="00662E2A" w:rsidRDefault="00CB1A59" w:rsidP="00B01AA0">
      <w:pPr>
        <w:pStyle w:val="Sraopastraipa"/>
        <w:numPr>
          <w:ilvl w:val="1"/>
          <w:numId w:val="5"/>
        </w:numPr>
        <w:tabs>
          <w:tab w:val="left" w:pos="851"/>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Veiklos ir produkto / paslaugos civilinė atsakomybė: Apdraustojo turtiniai interesai, susiję su civiline atsakomybe už turtinę ir neturtinę žalą, padarytą tretiesiems asmenims dėl Apdraustojo vykdomos Apdraustos veiklos ir dėl </w:t>
      </w:r>
      <w:r w:rsidRPr="00662E2A">
        <w:rPr>
          <w:rFonts w:ascii="Times New Roman" w:eastAsia="Times New Roman" w:hAnsi="Times New Roman"/>
          <w:sz w:val="24"/>
          <w:szCs w:val="24"/>
          <w:lang w:eastAsia="lt-LT"/>
        </w:rPr>
        <w:t>darbuotojų netyčinių fizinių veiksmų</w:t>
      </w:r>
      <w:r w:rsidRPr="00662E2A">
        <w:rPr>
          <w:rFonts w:ascii="Times New Roman" w:eastAsia="Times New Roman" w:hAnsi="Times New Roman"/>
          <w:bCs/>
          <w:sz w:val="24"/>
          <w:szCs w:val="24"/>
          <w:lang w:eastAsia="lt-LT"/>
        </w:rPr>
        <w:t>.</w:t>
      </w:r>
    </w:p>
    <w:p w:rsidR="00CB1A59" w:rsidRPr="00662E2A" w:rsidRDefault="00CB1A59" w:rsidP="00B01AA0">
      <w:pPr>
        <w:pStyle w:val="Sraopastraipa"/>
        <w:numPr>
          <w:ilvl w:val="1"/>
          <w:numId w:val="5"/>
        </w:numPr>
        <w:tabs>
          <w:tab w:val="left" w:pos="851"/>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Turto valdytojo civilinė atsakomybė: Apdraustojo turtiniai interesai, susiję su civiline atsakomybe už padarytą turtinę ir neturtinę žalą tretiesiems asmenims dėl Apdraustojo nuosavybėje ir / ar valdyme esančio turto (taip pat ir nenaudojamo ir / ar išsinuomoto iš trečiųjų asmenų) - teritorijos, statinių, pastatų, reklaminių stendų, iškabų, kilnojamojo turto ar kitų objektų trūkumų (įskaitant patalpose esantį kilnojamąjį turtą).</w:t>
      </w:r>
    </w:p>
    <w:p w:rsidR="006777FB" w:rsidRPr="00662E2A" w:rsidRDefault="00CB1A59" w:rsidP="00B01AA0">
      <w:pPr>
        <w:pStyle w:val="Sraopastraipa"/>
        <w:numPr>
          <w:ilvl w:val="1"/>
          <w:numId w:val="5"/>
        </w:numPr>
        <w:tabs>
          <w:tab w:val="left" w:pos="851"/>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Civilinė atsakomybė už žalą, padarytą patikėtam turtui: Draudžiama Apdraustojo civilinė atsakomybė už turtinę ir neturtinę žalą, padarytą trečiųjų asmenų turtui, kuris buvo Apdraustojo išsinuomotas, pasiskolintas, saugojamas, prižiūrimas, valdomas, naudojamas, kontroliuojamas, transportuojamas arba jam kitaip patikėtas (nekilnojamas ir kilnojamas turtas, kurį Apdraustasis naudoja savo veiklai vykdyti).</w:t>
      </w:r>
    </w:p>
    <w:p w:rsidR="00CB1A59" w:rsidRPr="00662E2A" w:rsidRDefault="006777FB" w:rsidP="00B01AA0">
      <w:pPr>
        <w:pStyle w:val="Sraopastraipa"/>
        <w:numPr>
          <w:ilvl w:val="1"/>
          <w:numId w:val="5"/>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Civilinė atsakomybė už žalą gamtai: Apdraustojo turtiniai interesai, susiję su:</w:t>
      </w:r>
    </w:p>
    <w:p w:rsidR="00CB1A59" w:rsidRPr="00662E2A" w:rsidRDefault="00CB1A59" w:rsidP="009F5083">
      <w:pPr>
        <w:pStyle w:val="Sraopastraipa"/>
        <w:numPr>
          <w:ilvl w:val="0"/>
          <w:numId w:val="6"/>
        </w:numPr>
        <w:tabs>
          <w:tab w:val="left" w:pos="709"/>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atsakomybe už staigios ir netikėtos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 ir reglamentuojamą pagal direktyvą 2004/35/CE dėl aplinkai daromos žalos prevencijos ir pašalinimo;</w:t>
      </w:r>
    </w:p>
    <w:p w:rsidR="00CB1A59" w:rsidRPr="00662E2A" w:rsidRDefault="00CB1A59" w:rsidP="00B01AA0">
      <w:pPr>
        <w:pStyle w:val="Sraopastraipa"/>
        <w:numPr>
          <w:ilvl w:val="0"/>
          <w:numId w:val="6"/>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atsakomybe už žalą trečiųjų asmenų turtui, sveikatai, gyvybei, kilusią Žalos gamtai </w:t>
      </w:r>
      <w:proofErr w:type="spellStart"/>
      <w:r w:rsidRPr="00662E2A">
        <w:rPr>
          <w:rFonts w:ascii="Times New Roman" w:eastAsia="Times New Roman" w:hAnsi="Times New Roman"/>
          <w:bCs/>
          <w:sz w:val="24"/>
          <w:szCs w:val="24"/>
          <w:lang w:eastAsia="lt-LT"/>
        </w:rPr>
        <w:t>pasekoje</w:t>
      </w:r>
      <w:proofErr w:type="spellEnd"/>
      <w:r w:rsidRPr="00662E2A">
        <w:rPr>
          <w:rFonts w:ascii="Times New Roman" w:eastAsia="Times New Roman" w:hAnsi="Times New Roman"/>
          <w:bCs/>
          <w:sz w:val="24"/>
          <w:szCs w:val="24"/>
          <w:lang w:eastAsia="lt-LT"/>
        </w:rPr>
        <w:t>;</w:t>
      </w:r>
    </w:p>
    <w:p w:rsidR="006777FB" w:rsidRPr="00662E2A" w:rsidRDefault="00CB1A59" w:rsidP="00B01AA0">
      <w:pPr>
        <w:pStyle w:val="Sraopastraipa"/>
        <w:numPr>
          <w:ilvl w:val="0"/>
          <w:numId w:val="6"/>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atsakomybe dėl staigaus ir netikėto įvykio kilusios Žalos gamtai išvalymo.</w:t>
      </w:r>
    </w:p>
    <w:p w:rsidR="006777FB" w:rsidRPr="00662E2A" w:rsidRDefault="006777FB" w:rsidP="00B01AA0">
      <w:pPr>
        <w:pStyle w:val="Sraopastraipa"/>
        <w:numPr>
          <w:ilvl w:val="0"/>
          <w:numId w:val="16"/>
        </w:numPr>
        <w:tabs>
          <w:tab w:val="left" w:pos="720"/>
        </w:tabs>
        <w:spacing w:after="0" w:line="240" w:lineRule="auto"/>
        <w:jc w:val="both"/>
        <w:rPr>
          <w:rFonts w:ascii="Times New Roman" w:eastAsia="Times New Roman" w:hAnsi="Times New Roman"/>
          <w:bCs/>
          <w:vanish/>
          <w:sz w:val="24"/>
          <w:szCs w:val="24"/>
          <w:lang w:eastAsia="lt-LT"/>
        </w:rPr>
      </w:pPr>
    </w:p>
    <w:p w:rsidR="006777FB" w:rsidRPr="00662E2A" w:rsidRDefault="006777FB" w:rsidP="00B01AA0">
      <w:pPr>
        <w:pStyle w:val="Sraopastraipa"/>
        <w:numPr>
          <w:ilvl w:val="0"/>
          <w:numId w:val="16"/>
        </w:numPr>
        <w:tabs>
          <w:tab w:val="left" w:pos="720"/>
        </w:tabs>
        <w:spacing w:after="0" w:line="240" w:lineRule="auto"/>
        <w:jc w:val="both"/>
        <w:rPr>
          <w:rFonts w:ascii="Times New Roman" w:eastAsia="Times New Roman" w:hAnsi="Times New Roman"/>
          <w:bCs/>
          <w:vanish/>
          <w:sz w:val="24"/>
          <w:szCs w:val="24"/>
          <w:lang w:eastAsia="lt-LT"/>
        </w:rPr>
      </w:pPr>
    </w:p>
    <w:p w:rsidR="006777FB" w:rsidRPr="00662E2A" w:rsidRDefault="006777FB" w:rsidP="00B01AA0">
      <w:pPr>
        <w:pStyle w:val="Sraopastraipa"/>
        <w:numPr>
          <w:ilvl w:val="1"/>
          <w:numId w:val="16"/>
        </w:numPr>
        <w:tabs>
          <w:tab w:val="left" w:pos="720"/>
        </w:tabs>
        <w:spacing w:after="0" w:line="240" w:lineRule="auto"/>
        <w:jc w:val="both"/>
        <w:rPr>
          <w:rFonts w:ascii="Times New Roman" w:eastAsia="Times New Roman" w:hAnsi="Times New Roman"/>
          <w:bCs/>
          <w:vanish/>
          <w:sz w:val="24"/>
          <w:szCs w:val="24"/>
          <w:lang w:eastAsia="lt-LT"/>
        </w:rPr>
      </w:pPr>
    </w:p>
    <w:p w:rsidR="006777FB" w:rsidRPr="00662E2A" w:rsidRDefault="006777FB" w:rsidP="00B01AA0">
      <w:pPr>
        <w:pStyle w:val="Sraopastraipa"/>
        <w:numPr>
          <w:ilvl w:val="1"/>
          <w:numId w:val="16"/>
        </w:numPr>
        <w:tabs>
          <w:tab w:val="left" w:pos="720"/>
        </w:tabs>
        <w:spacing w:after="0" w:line="240" w:lineRule="auto"/>
        <w:jc w:val="both"/>
        <w:rPr>
          <w:rFonts w:ascii="Times New Roman" w:eastAsia="Times New Roman" w:hAnsi="Times New Roman"/>
          <w:bCs/>
          <w:vanish/>
          <w:sz w:val="24"/>
          <w:szCs w:val="24"/>
          <w:lang w:eastAsia="lt-LT"/>
        </w:rPr>
      </w:pPr>
    </w:p>
    <w:p w:rsidR="006777FB" w:rsidRPr="00662E2A" w:rsidRDefault="006777FB" w:rsidP="00B01AA0">
      <w:pPr>
        <w:pStyle w:val="Sraopastraipa"/>
        <w:numPr>
          <w:ilvl w:val="1"/>
          <w:numId w:val="16"/>
        </w:numPr>
        <w:tabs>
          <w:tab w:val="left" w:pos="720"/>
        </w:tabs>
        <w:spacing w:after="0" w:line="240" w:lineRule="auto"/>
        <w:jc w:val="both"/>
        <w:rPr>
          <w:rFonts w:ascii="Times New Roman" w:eastAsia="Times New Roman" w:hAnsi="Times New Roman"/>
          <w:bCs/>
          <w:vanish/>
          <w:sz w:val="24"/>
          <w:szCs w:val="24"/>
          <w:lang w:eastAsia="lt-LT"/>
        </w:rPr>
      </w:pPr>
    </w:p>
    <w:p w:rsidR="006777FB" w:rsidRPr="00662E2A" w:rsidRDefault="006777FB" w:rsidP="00B01AA0">
      <w:pPr>
        <w:pStyle w:val="Sraopastraipa"/>
        <w:numPr>
          <w:ilvl w:val="1"/>
          <w:numId w:val="16"/>
        </w:numPr>
        <w:tabs>
          <w:tab w:val="left" w:pos="720"/>
        </w:tabs>
        <w:spacing w:after="0" w:line="240" w:lineRule="auto"/>
        <w:jc w:val="both"/>
        <w:rPr>
          <w:rFonts w:ascii="Times New Roman" w:eastAsia="Times New Roman" w:hAnsi="Times New Roman"/>
          <w:bCs/>
          <w:vanish/>
          <w:sz w:val="24"/>
          <w:szCs w:val="24"/>
          <w:lang w:eastAsia="lt-LT"/>
        </w:rPr>
      </w:pPr>
    </w:p>
    <w:p w:rsidR="00CB1A59" w:rsidRPr="00662E2A" w:rsidRDefault="006777FB" w:rsidP="00B01AA0">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Apdraustojo (kaip darbdavio) civilinė atsakomybė už žalą Apdraustojo darbuotojui ir/ar praktikantui dėl nelaimingo atsitikimo, įvykusio draudimo sutarties galiojimo teritorijoje darbe ir pakeliui į darbą ar iš darbo, pagal draudžiamojo įvykio metu galiojusius Lietuvos Respublikos įstatymus.</w:t>
      </w:r>
    </w:p>
    <w:p w:rsidR="00CB1A59" w:rsidRPr="00662E2A" w:rsidRDefault="00CB1A59" w:rsidP="00B01AA0">
      <w:p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Draudimo objektu taip pat laikoma:</w:t>
      </w:r>
    </w:p>
    <w:p w:rsidR="00CB1A59" w:rsidRPr="00662E2A" w:rsidRDefault="00CB1A59" w:rsidP="00B01AA0">
      <w:pPr>
        <w:pStyle w:val="Sraopastraipa"/>
        <w:numPr>
          <w:ilvl w:val="0"/>
          <w:numId w:val="7"/>
        </w:numPr>
        <w:tabs>
          <w:tab w:val="left" w:pos="709"/>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Apdraustojo (kaip darbdavio) civilinė atsakomybė už žalą, padarytą Apdraustojo darbuotojui, kai ikiteisminio tyrimo institucija arba teismas nustatė asmens nusikalstamos veikos požymius, tačiau draudikas turi teisę atidėti draudimo išmokos mokėjimą iki teismo sprendimo įsiteisėjimo arba baudžiamosios bylos nutraukimo dienos;</w:t>
      </w:r>
    </w:p>
    <w:p w:rsidR="00CB1A59" w:rsidRPr="00662E2A" w:rsidRDefault="00CB1A59" w:rsidP="00B01AA0">
      <w:pPr>
        <w:pStyle w:val="Sraopastraipa"/>
        <w:numPr>
          <w:ilvl w:val="0"/>
          <w:numId w:val="7"/>
        </w:numPr>
        <w:tabs>
          <w:tab w:val="left" w:pos="709"/>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Apdraustojo (kaip darbdavio) civilinė atsakomybė už žalą, padarytą Apdraustojo darbuotojui dėl veikos, susijusios su administraciniais teisės pažeidimais (įskaitant, bet neapsiribojant darbo saugos ar darbo higienos norminių teisės aktų pažeidimais bei kelių eismo taisyklių pažeidimais);</w:t>
      </w:r>
    </w:p>
    <w:p w:rsidR="00CB1A59" w:rsidRPr="00662E2A" w:rsidRDefault="00CB1A59" w:rsidP="00B01AA0">
      <w:pPr>
        <w:tabs>
          <w:tab w:val="left" w:pos="851"/>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Apdraustojo (kaip darbdavio) civilinė atsakomybė už žalą, padarytą Apdraustojo darbuotojui valdant transporto priemones.</w:t>
      </w:r>
    </w:p>
    <w:p w:rsidR="00CB1A59" w:rsidRPr="00662E2A" w:rsidRDefault="00CB1A59" w:rsidP="00B01AA0">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Papildomai draudžiama atsakomybė už žalą, padarytą su Apdraustuoju susijusiems asmenims. Susiję asmenys - tai fiziniai (Apdraustojo darbuotojai, valdybos nariai (ar juos atitinkančių valdymo organų nariai), jų sutuoktiniai, tėvai, vaikai, broliai, seserys ir jų sutuoktiniai, asmenys vedantys bendrą ūkį) ir juridiniai asmenys, kurie tiesiogiai ar netiesiogiai kontroliuoja ar yra kontroliuojami Apdraustojo arba kartu su Apdraustuoju yra kontroliuojami trečiosios šalies.</w:t>
      </w:r>
    </w:p>
    <w:p w:rsidR="00CB1A59" w:rsidRPr="00662E2A" w:rsidRDefault="00CB1A59" w:rsidP="00B01AA0">
      <w:pPr>
        <w:pStyle w:val="Sraopastraipa"/>
        <w:numPr>
          <w:ilvl w:val="0"/>
          <w:numId w:val="16"/>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lastRenderedPageBreak/>
        <w:t>Reikalavimas</w:t>
      </w:r>
    </w:p>
    <w:p w:rsidR="00CB1A59" w:rsidRPr="00662E2A" w:rsidRDefault="001407C4" w:rsidP="00B50C23">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Trečiojo asmens raštiškas reikalavimas ar ieškinys, pateiktas Apdraustajam dėl Žalos ir su tuo susijusių bylinėjimosi išlaidų atlyginimo.</w:t>
      </w:r>
    </w:p>
    <w:p w:rsidR="00CB1A59" w:rsidRPr="00662E2A" w:rsidRDefault="001407C4" w:rsidP="00B50C23">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Darbdavio civilinės atsakomybės draudimo atveju: Reikalavimas – Apdraustojo darbuotojo raštiškas reikalavimas, pateiktas Apdraustajam dėl žalos atlyginimo ar ieškinio pareiškimas Apdraustajam dėl minėtos žalos atlyginimo.</w:t>
      </w:r>
    </w:p>
    <w:p w:rsidR="00CB1A59" w:rsidRPr="00662E2A" w:rsidRDefault="00CB1A59" w:rsidP="00B50C23">
      <w:pPr>
        <w:pStyle w:val="Sraopastraipa"/>
        <w:numPr>
          <w:ilvl w:val="0"/>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Trečiasis asmuo</w:t>
      </w:r>
    </w:p>
    <w:p w:rsidR="001407C4" w:rsidRPr="00662E2A" w:rsidRDefault="001407C4" w:rsidP="005A5FDD">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Asmuo, kuriam padaryta žala Apdraustajam nevykdant ar netinkamai vykdant Apdraustą veiklą.</w:t>
      </w:r>
    </w:p>
    <w:p w:rsidR="00CB1A59" w:rsidRPr="00662E2A" w:rsidRDefault="00CB1A59" w:rsidP="00B01AA0">
      <w:pPr>
        <w:pStyle w:val="Sraopastraipa"/>
        <w:numPr>
          <w:ilvl w:val="0"/>
          <w:numId w:val="16"/>
        </w:numPr>
        <w:tabs>
          <w:tab w:val="left" w:pos="720"/>
        </w:tabs>
        <w:spacing w:after="0" w:line="240" w:lineRule="auto"/>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Žala</w:t>
      </w:r>
    </w:p>
    <w:p w:rsidR="00CB1A59" w:rsidRPr="00662E2A" w:rsidRDefault="001407C4" w:rsidP="005A5FDD">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turtui, asmens sveikatai, gyvybei.</w:t>
      </w:r>
    </w:p>
    <w:p w:rsidR="00CB1A59" w:rsidRPr="00662E2A" w:rsidRDefault="001407C4" w:rsidP="005A5FDD">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Darbdavio civilinės atsakomybės draudimo atveju žala yra Apdraustojo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p w:rsidR="00CB1A59" w:rsidRPr="00662E2A" w:rsidRDefault="00CB1A59" w:rsidP="005A5FDD">
      <w:pPr>
        <w:pStyle w:val="Sraopastraipa"/>
        <w:numPr>
          <w:ilvl w:val="0"/>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Nuostoliai</w:t>
      </w:r>
    </w:p>
    <w:p w:rsidR="00CB1A59" w:rsidRPr="00662E2A" w:rsidRDefault="001407C4" w:rsidP="005A5FDD">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Nuostoliai – patirtos žalos piniginė išraiška.</w:t>
      </w:r>
    </w:p>
    <w:p w:rsidR="00CB1A59" w:rsidRPr="00662E2A" w:rsidRDefault="001407C4" w:rsidP="005A5FDD">
      <w:pPr>
        <w:pStyle w:val="Sraopastraipa"/>
        <w:numPr>
          <w:ilvl w:val="1"/>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Į Nuostolių dydį taip pat įskaičiuojamos raštu su Draudiku suderintos išlaidos, susijusios su ekspertizių atlikimu, siekiant nustatyti žalos aplinkybes, priežastis ir dydį, taip pat Trečiojo asmens naudai (o darbdavio civilinės atsakomybės draudimo atveju – Apdraustojo darbuotojo naudai) iš Apdraustojo teismo priteistos bylinėjimosi išlaidos, patirtos dėl draudžiamuoju įvykiu pripažinto Reikalavimo nagrinėjimo.</w:t>
      </w:r>
    </w:p>
    <w:p w:rsidR="00CB1A59" w:rsidRPr="00662E2A" w:rsidRDefault="00CB1A59" w:rsidP="005A5FDD">
      <w:pPr>
        <w:pStyle w:val="Sraopastraipa"/>
        <w:numPr>
          <w:ilvl w:val="0"/>
          <w:numId w:val="16"/>
        </w:numPr>
        <w:tabs>
          <w:tab w:val="left" w:pos="851"/>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Draudimo apsaugos galiojimo teritorija</w:t>
      </w:r>
    </w:p>
    <w:p w:rsidR="00CB1A59" w:rsidRPr="00662E2A" w:rsidRDefault="001407C4" w:rsidP="005A5FDD">
      <w:pPr>
        <w:pStyle w:val="Sraopastraipa"/>
        <w:numPr>
          <w:ilvl w:val="1"/>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Bendrosios civilinės atsakomybės - Lietuvos Respublika;</w:t>
      </w:r>
    </w:p>
    <w:p w:rsidR="00CB1A59" w:rsidRPr="00662E2A" w:rsidRDefault="001407C4" w:rsidP="005A5FDD">
      <w:pPr>
        <w:pStyle w:val="Sraopastraipa"/>
        <w:numPr>
          <w:ilvl w:val="1"/>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Darbdavio civilinė atsakomybė - Lietuvos Respublika, o komandiruočių metu - Geografinė Europa, išskyrus Rusijos Federaciją, Baltarusijos Respubliką ir Ukrainą.</w:t>
      </w:r>
    </w:p>
    <w:p w:rsidR="00CB1A59" w:rsidRPr="00662E2A" w:rsidRDefault="00DF7DE5" w:rsidP="005A5FDD">
      <w:pPr>
        <w:pStyle w:val="Sraopastraipa"/>
        <w:numPr>
          <w:ilvl w:val="0"/>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proofErr w:type="spellStart"/>
      <w:r w:rsidR="00CB1A59" w:rsidRPr="00662E2A">
        <w:rPr>
          <w:rFonts w:ascii="Times New Roman" w:eastAsia="Times New Roman" w:hAnsi="Times New Roman"/>
          <w:bCs/>
          <w:sz w:val="24"/>
          <w:szCs w:val="24"/>
          <w:lang w:eastAsia="lt-LT"/>
        </w:rPr>
        <w:t>Retroaktyvus</w:t>
      </w:r>
      <w:proofErr w:type="spellEnd"/>
      <w:r w:rsidR="00CB1A59" w:rsidRPr="00662E2A">
        <w:rPr>
          <w:rFonts w:ascii="Times New Roman" w:eastAsia="Times New Roman" w:hAnsi="Times New Roman"/>
          <w:bCs/>
          <w:sz w:val="24"/>
          <w:szCs w:val="24"/>
          <w:lang w:eastAsia="lt-LT"/>
        </w:rPr>
        <w:t xml:space="preserve"> draudimo sutarties galiojimo laikotarpis</w:t>
      </w:r>
    </w:p>
    <w:p w:rsidR="00CB1A59" w:rsidRPr="00662E2A" w:rsidRDefault="001407C4" w:rsidP="005A5FDD">
      <w:pPr>
        <w:pStyle w:val="Sraopastraipa"/>
        <w:numPr>
          <w:ilvl w:val="1"/>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CB1A59" w:rsidRPr="00662E2A">
        <w:rPr>
          <w:rFonts w:ascii="Times New Roman" w:eastAsia="Times New Roman" w:hAnsi="Times New Roman"/>
          <w:bCs/>
          <w:sz w:val="24"/>
          <w:szCs w:val="24"/>
          <w:lang w:eastAsia="lt-LT"/>
        </w:rPr>
        <w:t>Nuo 2025-01-01 Bet kuriuo atveju Draudikas neatlygina nuostolių dėl bet kokių aplinkybių, reikalavimų ar įvykių, apie kuriuos Draudėjui buvo žinoma iki šios draudimo sutarties įsigaliojimo dienos.</w:t>
      </w:r>
    </w:p>
    <w:p w:rsidR="00DF7DE5" w:rsidRPr="00662E2A" w:rsidRDefault="00DF7DE5" w:rsidP="005A5FDD">
      <w:pPr>
        <w:pStyle w:val="Sraopastraipa"/>
        <w:numPr>
          <w:ilvl w:val="0"/>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Papildomas reikalavimo pateikimo terminas</w:t>
      </w:r>
    </w:p>
    <w:p w:rsidR="00DF7DE5" w:rsidRPr="00662E2A" w:rsidRDefault="001407C4" w:rsidP="005A5FDD">
      <w:pPr>
        <w:pStyle w:val="Sraopastraipa"/>
        <w:numPr>
          <w:ilvl w:val="1"/>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Papildomas reikalavimo pateikimo terminas: 90 dienų po draudimo sutarties galiojimo laikotarpio pabaigos.</w:t>
      </w:r>
    </w:p>
    <w:p w:rsidR="00DF7DE5" w:rsidRPr="00662E2A" w:rsidRDefault="00DF7DE5" w:rsidP="005A5FDD">
      <w:pPr>
        <w:pStyle w:val="Sraopastraipa"/>
        <w:numPr>
          <w:ilvl w:val="0"/>
          <w:numId w:val="16"/>
        </w:numPr>
        <w:tabs>
          <w:tab w:val="left" w:pos="993"/>
        </w:tabs>
        <w:spacing w:after="0" w:line="240" w:lineRule="auto"/>
        <w:ind w:left="0"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Draudžiamasis įvykis</w:t>
      </w:r>
    </w:p>
    <w:p w:rsidR="00DF7DE5" w:rsidRPr="00662E2A" w:rsidRDefault="00DF7DE5" w:rsidP="007246E9">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Trečiojo asmens (o darbdavio civilinės atsakomybės draudimo atveju – Apdraustojo darbuotojo) Reikalavimas atlyginti žalą, kai tenkinamos visos šios sąlygos:</w:t>
      </w:r>
    </w:p>
    <w:p w:rsidR="00DF7DE5" w:rsidRPr="00662E2A" w:rsidRDefault="006A5A60" w:rsidP="007246E9">
      <w:pPr>
        <w:pStyle w:val="Sraopastraipa"/>
        <w:numPr>
          <w:ilvl w:val="1"/>
          <w:numId w:val="16"/>
        </w:numPr>
        <w:tabs>
          <w:tab w:val="left" w:pos="993"/>
          <w:tab w:val="left" w:pos="1134"/>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Reikalavimas pateiktas ir Draudikui apie jį yra pranešta per draudimo sutarties galiojimo laikotarpį ar per Papildomą reikalavimo pateikimo terminą;</w:t>
      </w:r>
    </w:p>
    <w:p w:rsidR="00DF7DE5" w:rsidRPr="00662E2A" w:rsidRDefault="006A5A60" w:rsidP="007246E9">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Žala padaryta draudimo sutarties galiojimo laikotarpiu ir draudimo apsaugos galiojimo teritorijoje;</w:t>
      </w:r>
    </w:p>
    <w:p w:rsidR="00AA3265" w:rsidRPr="00662E2A" w:rsidRDefault="006A5A60" w:rsidP="007246E9">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Apdraustasis pagal galiojančius teisės aktus atsako už žalą;</w:t>
      </w:r>
    </w:p>
    <w:p w:rsidR="00AA3265" w:rsidRPr="00662E2A" w:rsidRDefault="006A5A60" w:rsidP="007246E9">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 xml:space="preserve">Apdraustojo veiksmai (veikimas arba neveikimas) buvo atlikti draudimo sutarties galiojimo laikotarpiu ar </w:t>
      </w:r>
      <w:proofErr w:type="spellStart"/>
      <w:r w:rsidR="00DF7DE5" w:rsidRPr="00662E2A">
        <w:rPr>
          <w:rFonts w:ascii="Times New Roman" w:eastAsia="Times New Roman" w:hAnsi="Times New Roman"/>
          <w:bCs/>
          <w:sz w:val="24"/>
          <w:szCs w:val="24"/>
          <w:lang w:eastAsia="lt-LT"/>
        </w:rPr>
        <w:t>Retroaktyviu</w:t>
      </w:r>
      <w:proofErr w:type="spellEnd"/>
      <w:r w:rsidR="00DF7DE5" w:rsidRPr="00662E2A">
        <w:rPr>
          <w:rFonts w:ascii="Times New Roman" w:eastAsia="Times New Roman" w:hAnsi="Times New Roman"/>
          <w:bCs/>
          <w:sz w:val="24"/>
          <w:szCs w:val="24"/>
          <w:lang w:eastAsia="lt-LT"/>
        </w:rPr>
        <w:t xml:space="preserve"> draudimo sutarties galiojimo;</w:t>
      </w:r>
    </w:p>
    <w:p w:rsidR="00DF7DE5" w:rsidRPr="00662E2A" w:rsidRDefault="006A5A60" w:rsidP="007246E9">
      <w:pPr>
        <w:pStyle w:val="Sraopastraipa"/>
        <w:numPr>
          <w:ilvl w:val="1"/>
          <w:numId w:val="16"/>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xml:space="preserve"> </w:t>
      </w:r>
      <w:r w:rsidR="00DF7DE5" w:rsidRPr="00662E2A">
        <w:rPr>
          <w:rFonts w:ascii="Times New Roman" w:eastAsia="Times New Roman" w:hAnsi="Times New Roman"/>
          <w:bCs/>
          <w:sz w:val="24"/>
          <w:szCs w:val="24"/>
          <w:lang w:eastAsia="lt-LT"/>
        </w:rPr>
        <w:t>Apdraustojo veiksmai (veikimas arba neveikimas) buvo atlikti draudimo apsaugos galiojimo teritorijoje.</w:t>
      </w:r>
    </w:p>
    <w:p w:rsidR="00DF7DE5" w:rsidRPr="00662E2A" w:rsidRDefault="00DF7DE5" w:rsidP="007246E9">
      <w:pPr>
        <w:pStyle w:val="Sraopastraipa"/>
        <w:numPr>
          <w:ilvl w:val="0"/>
          <w:numId w:val="23"/>
        </w:numPr>
        <w:tabs>
          <w:tab w:val="left" w:pos="993"/>
        </w:tabs>
        <w:spacing w:after="0" w:line="240" w:lineRule="auto"/>
        <w:ind w:left="0"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Žalos gamtai, kilusios Draudėjui vykdant apdraustą veiklą, padarymas yra laikomas draudžiamuoju įvykiu, jeigu be aukščiau išvardintų sąlygų, papildomai yra tenkinamos visos žemiau nurodytos sąlygos:</w:t>
      </w:r>
    </w:p>
    <w:p w:rsidR="00DF7DE5" w:rsidRPr="00662E2A" w:rsidRDefault="00DF7DE5" w:rsidP="005A5FDD">
      <w:pPr>
        <w:tabs>
          <w:tab w:val="left" w:pos="851"/>
        </w:tabs>
        <w:spacing w:after="0" w:line="240" w:lineRule="auto"/>
        <w:ind w:firstLine="360"/>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Galima nustatyti, kad Žala gamtai kilo per draudimo sutarties galiojimo laikotarpį, Draudėjui vykdant apdraustą veiklą;</w:t>
      </w:r>
    </w:p>
    <w:p w:rsidR="00DF7DE5" w:rsidRPr="00662E2A" w:rsidRDefault="00DF7DE5" w:rsidP="005A5FDD">
      <w:pPr>
        <w:tabs>
          <w:tab w:val="left" w:pos="720"/>
        </w:tabs>
        <w:spacing w:after="0" w:line="240" w:lineRule="auto"/>
        <w:ind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lastRenderedPageBreak/>
        <w:t>- 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rsidR="006A5A60" w:rsidRPr="00662E2A" w:rsidRDefault="00DF7DE5" w:rsidP="006A5A60">
      <w:pPr>
        <w:tabs>
          <w:tab w:val="left" w:pos="1560"/>
        </w:tabs>
        <w:spacing w:after="0" w:line="240" w:lineRule="auto"/>
        <w:ind w:firstLine="426"/>
        <w:jc w:val="both"/>
        <w:rPr>
          <w:rFonts w:ascii="Times New Roman" w:eastAsia="Times New Roman" w:hAnsi="Times New Roman"/>
          <w:bCs/>
          <w:sz w:val="24"/>
          <w:szCs w:val="24"/>
          <w:lang w:eastAsia="lt-LT"/>
        </w:rPr>
      </w:pPr>
      <w:r w:rsidRPr="00662E2A">
        <w:rPr>
          <w:rFonts w:ascii="Times New Roman" w:eastAsia="Times New Roman" w:hAnsi="Times New Roman"/>
          <w:bCs/>
          <w:sz w:val="24"/>
          <w:szCs w:val="24"/>
          <w:lang w:eastAsia="lt-LT"/>
        </w:rPr>
        <w:t>- 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0"/>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81633F" w:rsidRPr="00662E2A" w:rsidRDefault="0081633F" w:rsidP="0081633F">
      <w:pPr>
        <w:pStyle w:val="Sraopastraipa"/>
        <w:numPr>
          <w:ilvl w:val="1"/>
          <w:numId w:val="21"/>
        </w:numPr>
        <w:tabs>
          <w:tab w:val="left" w:pos="426"/>
          <w:tab w:val="left" w:pos="851"/>
        </w:tabs>
        <w:spacing w:after="0" w:line="240" w:lineRule="auto"/>
        <w:jc w:val="both"/>
        <w:rPr>
          <w:rFonts w:ascii="Times New Roman" w:eastAsia="Times New Roman" w:hAnsi="Times New Roman"/>
          <w:vanish/>
          <w:sz w:val="24"/>
          <w:szCs w:val="24"/>
          <w:lang w:eastAsia="lt-LT"/>
        </w:rPr>
      </w:pPr>
    </w:p>
    <w:p w:rsidR="00DF7DE5" w:rsidRPr="00662E2A" w:rsidRDefault="00DF7DE5" w:rsidP="007246E9">
      <w:pPr>
        <w:pStyle w:val="Sraopastraipa"/>
        <w:numPr>
          <w:ilvl w:val="1"/>
          <w:numId w:val="21"/>
        </w:numPr>
        <w:tabs>
          <w:tab w:val="left" w:pos="851"/>
          <w:tab w:val="left" w:pos="2835"/>
        </w:tabs>
        <w:spacing w:after="0" w:line="240" w:lineRule="auto"/>
        <w:ind w:left="0" w:firstLine="360"/>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Vienas draudžiamasis įvykis – vienu draudžiamuoju įvykiu laikomas įvykis, kilęs dėl tos pačios priežasties bei tomis pačiomis aplinkybėmis nepaisant to, kad dėl to įvykio gali būti pareikšti kelių Trečiųjų asmenų reikalavimai.</w:t>
      </w:r>
    </w:p>
    <w:p w:rsidR="00DF7DE5" w:rsidRPr="00662E2A" w:rsidRDefault="00DF7DE5" w:rsidP="007246E9">
      <w:pPr>
        <w:pStyle w:val="Sraopastraipa"/>
        <w:numPr>
          <w:ilvl w:val="0"/>
          <w:numId w:val="21"/>
        </w:numPr>
        <w:tabs>
          <w:tab w:val="left" w:pos="851"/>
          <w:tab w:val="left" w:pos="2835"/>
        </w:tabs>
        <w:spacing w:after="0" w:line="240" w:lineRule="auto"/>
        <w:ind w:left="0" w:firstLine="360"/>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Rizikos padidėjimas</w:t>
      </w: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0C45D3" w:rsidRPr="00662E2A" w:rsidRDefault="000C45D3" w:rsidP="007246E9">
      <w:pPr>
        <w:pStyle w:val="Sraopastraipa"/>
        <w:numPr>
          <w:ilvl w:val="0"/>
          <w:numId w:val="22"/>
        </w:numPr>
        <w:tabs>
          <w:tab w:val="left" w:pos="851"/>
          <w:tab w:val="left" w:pos="993"/>
          <w:tab w:val="left" w:pos="2835"/>
        </w:tabs>
        <w:spacing w:after="0" w:line="240" w:lineRule="auto"/>
        <w:ind w:left="0" w:firstLine="360"/>
        <w:jc w:val="both"/>
        <w:rPr>
          <w:rFonts w:ascii="Times New Roman" w:eastAsia="Times New Roman" w:hAnsi="Times New Roman"/>
          <w:vanish/>
          <w:sz w:val="24"/>
          <w:szCs w:val="24"/>
          <w:lang w:eastAsia="lt-LT"/>
        </w:rPr>
      </w:pPr>
    </w:p>
    <w:p w:rsidR="00DF7DE5" w:rsidRPr="00662E2A" w:rsidRDefault="00DF7DE5" w:rsidP="007246E9">
      <w:pPr>
        <w:pStyle w:val="Sraopastraipa"/>
        <w:numPr>
          <w:ilvl w:val="1"/>
          <w:numId w:val="22"/>
        </w:numPr>
        <w:tabs>
          <w:tab w:val="left" w:pos="851"/>
          <w:tab w:val="left" w:pos="993"/>
          <w:tab w:val="left" w:pos="2835"/>
        </w:tabs>
        <w:spacing w:after="0" w:line="240" w:lineRule="auto"/>
        <w:ind w:left="0" w:firstLine="360"/>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Rizikos padidėjimu nėra laikomas Apdraustojo vykdomos veiklos adresų pasikeitimas / padidėjimas, jam nuosavybės ir (ar) valdymo teise priklausančių teritorijų, statinių, pastatų, kilnojamojo turto vienetų skaičiaus pasikeitimas / padidėjimas, jų valdymo perleidimas tretiesiems asmenims, apyvartos iš Apdraustos veiklos padidėjimas, Apdraustojo darbuotojų pareigybių, darbuotojų skaičiaus pasikeitimas / padidėjimas ne daugiau kaip 30 procentų (imtinai).</w:t>
      </w:r>
    </w:p>
    <w:p w:rsidR="00DF7DE5" w:rsidRPr="00662E2A" w:rsidRDefault="00DF7DE5" w:rsidP="005A5FDD">
      <w:pPr>
        <w:pStyle w:val="Sraopastraipa"/>
        <w:numPr>
          <w:ilvl w:val="0"/>
          <w:numId w:val="22"/>
        </w:numPr>
        <w:tabs>
          <w:tab w:val="left" w:pos="993"/>
        </w:tabs>
        <w:spacing w:after="0" w:line="240" w:lineRule="auto"/>
        <w:ind w:left="0" w:firstLine="426"/>
        <w:jc w:val="both"/>
        <w:rPr>
          <w:rFonts w:ascii="Times New Roman" w:eastAsia="Times New Roman" w:hAnsi="Times New Roman"/>
          <w:sz w:val="24"/>
          <w:szCs w:val="24"/>
          <w:lang w:eastAsia="lt-LT"/>
        </w:rPr>
      </w:pPr>
      <w:r w:rsidRPr="00662E2A">
        <w:rPr>
          <w:rFonts w:ascii="Times New Roman" w:eastAsia="Times New Roman" w:hAnsi="Times New Roman"/>
          <w:bCs/>
          <w:sz w:val="24"/>
          <w:szCs w:val="24"/>
          <w:lang w:eastAsia="lt-LT"/>
        </w:rPr>
        <w:t>Kitos sąlygos ir papildoma informacija.</w:t>
      </w:r>
    </w:p>
    <w:p w:rsidR="00DF7DE5" w:rsidRPr="00662E2A" w:rsidRDefault="00DF7DE5" w:rsidP="005A5FDD">
      <w:pPr>
        <w:pStyle w:val="Sraopastraipa"/>
        <w:numPr>
          <w:ilvl w:val="1"/>
          <w:numId w:val="22"/>
        </w:numPr>
        <w:tabs>
          <w:tab w:val="left" w:pos="993"/>
        </w:tabs>
        <w:spacing w:after="0" w:line="240" w:lineRule="auto"/>
        <w:ind w:left="0" w:firstLine="426"/>
        <w:jc w:val="both"/>
        <w:rPr>
          <w:rFonts w:ascii="Times New Roman" w:eastAsia="Times New Roman" w:hAnsi="Times New Roman"/>
          <w:sz w:val="24"/>
          <w:szCs w:val="24"/>
          <w:lang w:eastAsia="lt-LT"/>
        </w:rPr>
      </w:pPr>
      <w:r w:rsidRPr="00662E2A">
        <w:rPr>
          <w:rFonts w:ascii="Times New Roman" w:eastAsia="Times New Roman" w:hAnsi="Times New Roman"/>
          <w:bCs/>
          <w:sz w:val="24"/>
          <w:szCs w:val="24"/>
          <w:lang w:eastAsia="lt-LT"/>
        </w:rPr>
        <w:t>Šios sutarties sąlygoms taikomi Draudiko taisyklėse nurodyti nedraudžiamieji įvykiai, bet tik tiek, kiek jie neprieštarauja šioje techninėje specifikacijoje nurodytoms sąlygoms.</w:t>
      </w:r>
    </w:p>
    <w:p w:rsidR="00DF7DE5" w:rsidRPr="00662E2A" w:rsidRDefault="00DF7DE5" w:rsidP="005A5FDD">
      <w:pPr>
        <w:pStyle w:val="Sraopastraipa"/>
        <w:numPr>
          <w:ilvl w:val="1"/>
          <w:numId w:val="22"/>
        </w:numPr>
        <w:tabs>
          <w:tab w:val="left" w:pos="993"/>
        </w:tabs>
        <w:spacing w:after="0" w:line="240" w:lineRule="auto"/>
        <w:ind w:left="0" w:firstLine="426"/>
        <w:jc w:val="both"/>
        <w:rPr>
          <w:rFonts w:ascii="Times New Roman" w:eastAsia="Times New Roman" w:hAnsi="Times New Roman"/>
          <w:sz w:val="24"/>
          <w:szCs w:val="24"/>
          <w:lang w:eastAsia="lt-LT"/>
        </w:rPr>
      </w:pPr>
      <w:r w:rsidRPr="00662E2A">
        <w:rPr>
          <w:rFonts w:ascii="Times New Roman" w:eastAsia="Times New Roman" w:hAnsi="Times New Roman"/>
          <w:bCs/>
          <w:sz w:val="24"/>
          <w:szCs w:val="24"/>
          <w:lang w:eastAsia="lt-LT"/>
        </w:rPr>
        <w:t>Esant prieštaravimams tarp šios techninės specifikacijos ir Draudiko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p w:rsidR="00DF7DE5" w:rsidRPr="00662E2A" w:rsidRDefault="00DF7DE5" w:rsidP="005A5FDD">
      <w:pPr>
        <w:pStyle w:val="Sraopastraipa"/>
        <w:numPr>
          <w:ilvl w:val="1"/>
          <w:numId w:val="22"/>
        </w:numPr>
        <w:tabs>
          <w:tab w:val="left" w:pos="993"/>
        </w:tabs>
        <w:spacing w:after="0" w:line="240" w:lineRule="auto"/>
        <w:ind w:left="0" w:firstLine="426"/>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Žalų istorija per paskutinius 5 metus (2021-2025 m.):</w:t>
      </w:r>
    </w:p>
    <w:p w:rsidR="00DF7DE5" w:rsidRPr="00662E2A" w:rsidRDefault="00DF7DE5" w:rsidP="007246E9">
      <w:pPr>
        <w:pStyle w:val="Sraopastraipa"/>
        <w:numPr>
          <w:ilvl w:val="0"/>
          <w:numId w:val="24"/>
        </w:numPr>
        <w:tabs>
          <w:tab w:val="left" w:pos="851"/>
          <w:tab w:val="left" w:pos="4253"/>
          <w:tab w:val="left" w:pos="5103"/>
        </w:tabs>
        <w:spacing w:after="0" w:line="240" w:lineRule="auto"/>
        <w:ind w:left="567" w:firstLine="0"/>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Bendroji civilinė atsakomybė - žalų nebuvo</w:t>
      </w:r>
    </w:p>
    <w:p w:rsidR="00DF7DE5" w:rsidRPr="00662E2A" w:rsidRDefault="00DF7DE5" w:rsidP="007246E9">
      <w:pPr>
        <w:pStyle w:val="Sraopastraipa"/>
        <w:numPr>
          <w:ilvl w:val="0"/>
          <w:numId w:val="24"/>
        </w:numPr>
        <w:tabs>
          <w:tab w:val="left" w:pos="851"/>
          <w:tab w:val="left" w:pos="4253"/>
          <w:tab w:val="left" w:pos="5103"/>
        </w:tabs>
        <w:spacing w:after="0" w:line="240" w:lineRule="auto"/>
        <w:ind w:left="567" w:firstLine="0"/>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Darbdavio civilinė atsakomybė - žalų nebuvo.</w:t>
      </w:r>
    </w:p>
    <w:p w:rsidR="00DF7DE5" w:rsidRPr="00662E2A" w:rsidRDefault="00DF7DE5" w:rsidP="005A5FDD">
      <w:pPr>
        <w:tabs>
          <w:tab w:val="left" w:pos="993"/>
          <w:tab w:val="left" w:pos="1560"/>
        </w:tabs>
        <w:spacing w:after="0" w:line="240" w:lineRule="auto"/>
        <w:ind w:firstLine="426"/>
        <w:jc w:val="both"/>
        <w:rPr>
          <w:rFonts w:ascii="Times New Roman" w:eastAsia="Times New Roman" w:hAnsi="Times New Roman"/>
          <w:b/>
          <w:sz w:val="24"/>
          <w:szCs w:val="24"/>
          <w:lang w:eastAsia="lt-LT"/>
        </w:rPr>
      </w:pPr>
    </w:p>
    <w:p w:rsidR="004D2322" w:rsidRPr="00662E2A" w:rsidRDefault="004D2322" w:rsidP="004D2322">
      <w:pPr>
        <w:tabs>
          <w:tab w:val="left" w:pos="851"/>
        </w:tabs>
        <w:spacing w:after="0" w:line="240" w:lineRule="auto"/>
        <w:jc w:val="both"/>
        <w:rPr>
          <w:rFonts w:ascii="Times New Roman" w:eastAsia="Times New Roman" w:hAnsi="Times New Roman"/>
          <w:b/>
          <w:sz w:val="24"/>
          <w:szCs w:val="24"/>
          <w:lang w:eastAsia="lt-LT"/>
        </w:rPr>
      </w:pPr>
    </w:p>
    <w:p w:rsidR="004D2322" w:rsidRPr="00414923" w:rsidRDefault="004D2322" w:rsidP="004D2322">
      <w:pPr>
        <w:pStyle w:val="Sraopastraipa"/>
        <w:tabs>
          <w:tab w:val="left" w:pos="851"/>
        </w:tabs>
        <w:spacing w:after="0" w:line="240" w:lineRule="auto"/>
        <w:ind w:left="0" w:firstLine="567"/>
        <w:jc w:val="both"/>
        <w:rPr>
          <w:rFonts w:ascii="Times New Roman" w:eastAsia="Times New Roman" w:hAnsi="Times New Roman"/>
          <w:sz w:val="24"/>
          <w:szCs w:val="24"/>
          <w:lang w:eastAsia="lt-LT"/>
        </w:rPr>
      </w:pPr>
      <w:r w:rsidRPr="00662E2A">
        <w:rPr>
          <w:rFonts w:ascii="Times New Roman" w:eastAsia="Times New Roman" w:hAnsi="Times New Roman"/>
          <w:sz w:val="24"/>
          <w:szCs w:val="24"/>
          <w:lang w:eastAsia="lt-LT"/>
        </w:rPr>
        <w:t>Rizikos vertinimo, draudimo sutarčių ir polisų sudarymo tarpininkavimo, žalų istorijos ir kitais draudimo klausimais, Draudėją atstovauja UADBB „Rizikos cesija“.</w:t>
      </w:r>
    </w:p>
    <w:p w:rsidR="004D2322" w:rsidRPr="00414923" w:rsidRDefault="004D2322" w:rsidP="004D2322">
      <w:pPr>
        <w:pStyle w:val="Sraopastraipa"/>
        <w:tabs>
          <w:tab w:val="left" w:pos="851"/>
        </w:tabs>
        <w:spacing w:after="0" w:line="240" w:lineRule="auto"/>
        <w:ind w:left="0" w:firstLine="567"/>
        <w:jc w:val="both"/>
        <w:rPr>
          <w:rFonts w:ascii="Times New Roman" w:eastAsia="Times New Roman" w:hAnsi="Times New Roman"/>
          <w:sz w:val="24"/>
          <w:szCs w:val="24"/>
          <w:lang w:eastAsia="lt-LT"/>
        </w:rPr>
      </w:pPr>
    </w:p>
    <w:p w:rsidR="0048519C" w:rsidRDefault="0048519C" w:rsidP="004D2322">
      <w:pPr>
        <w:ind w:left="-567"/>
      </w:pPr>
    </w:p>
    <w:sectPr w:rsidR="0048519C" w:rsidSect="00E42357">
      <w:headerReference w:type="first" r:id="rId7"/>
      <w:pgSz w:w="11906" w:h="16838"/>
      <w:pgMar w:top="568" w:right="707" w:bottom="568"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322" w:rsidRDefault="004D2322" w:rsidP="004D2322">
      <w:pPr>
        <w:spacing w:after="0" w:line="240" w:lineRule="auto"/>
      </w:pPr>
      <w:r>
        <w:separator/>
      </w:r>
    </w:p>
  </w:endnote>
  <w:endnote w:type="continuationSeparator" w:id="0">
    <w:p w:rsidR="004D2322" w:rsidRDefault="004D2322" w:rsidP="004D2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322" w:rsidRDefault="004D2322" w:rsidP="004D2322">
      <w:pPr>
        <w:spacing w:after="0" w:line="240" w:lineRule="auto"/>
      </w:pPr>
      <w:r>
        <w:separator/>
      </w:r>
    </w:p>
  </w:footnote>
  <w:footnote w:type="continuationSeparator" w:id="0">
    <w:p w:rsidR="004D2322" w:rsidRDefault="004D2322" w:rsidP="004D2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322" w:rsidRDefault="004D2322" w:rsidP="004D2322">
    <w:pPr>
      <w:pStyle w:val="Antrats"/>
      <w:jc w:val="right"/>
    </w:pPr>
    <w:r w:rsidRPr="004D2322">
      <w:t xml:space="preserve">Specialiųjų pirkimo sąlygų </w:t>
    </w:r>
    <w:r>
      <w:t>2</w:t>
    </w:r>
    <w:r w:rsidRPr="004D2322">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FDD"/>
    <w:multiLevelType w:val="hybridMultilevel"/>
    <w:tmpl w:val="BDD87CBE"/>
    <w:lvl w:ilvl="0" w:tplc="07688B5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C9866B5"/>
    <w:multiLevelType w:val="multilevel"/>
    <w:tmpl w:val="23EA1860"/>
    <w:lvl w:ilvl="0">
      <w:start w:val="3"/>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EF1D03"/>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9B0947"/>
    <w:multiLevelType w:val="multilevel"/>
    <w:tmpl w:val="2BA49918"/>
    <w:lvl w:ilvl="0">
      <w:start w:val="3"/>
      <w:numFmt w:val="decimal"/>
      <w:lvlText w:val="%1."/>
      <w:lvlJc w:val="left"/>
      <w:pPr>
        <w:ind w:left="720"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986E81"/>
    <w:multiLevelType w:val="hybridMultilevel"/>
    <w:tmpl w:val="336654E2"/>
    <w:lvl w:ilvl="0" w:tplc="07688B52">
      <w:numFmt w:val="bullet"/>
      <w:lvlText w:val="-"/>
      <w:lvlJc w:val="left"/>
      <w:pPr>
        <w:ind w:left="1146"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2DA37ED8"/>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360E4"/>
    <w:multiLevelType w:val="multilevel"/>
    <w:tmpl w:val="23EA1860"/>
    <w:lvl w:ilvl="0">
      <w:start w:val="3"/>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FD2169"/>
    <w:multiLevelType w:val="multilevel"/>
    <w:tmpl w:val="23EA1860"/>
    <w:lvl w:ilvl="0">
      <w:start w:val="3"/>
      <w:numFmt w:val="decimal"/>
      <w:lvlText w:val="%1."/>
      <w:lvlJc w:val="left"/>
      <w:pPr>
        <w:ind w:left="72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750D59"/>
    <w:multiLevelType w:val="multilevel"/>
    <w:tmpl w:val="261424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360"/>
      </w:pPr>
      <w:rPr>
        <w:rFonts w:ascii="Calibri" w:eastAsia="Calibri"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1747A1"/>
    <w:multiLevelType w:val="hybridMultilevel"/>
    <w:tmpl w:val="A1ACD610"/>
    <w:lvl w:ilvl="0" w:tplc="7C18402E">
      <w:start w:val="2"/>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19B7106"/>
    <w:multiLevelType w:val="multilevel"/>
    <w:tmpl w:val="23EA1860"/>
    <w:lvl w:ilvl="0">
      <w:start w:val="3"/>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2957321"/>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BE1BC3"/>
    <w:multiLevelType w:val="multilevel"/>
    <w:tmpl w:val="29202720"/>
    <w:lvl w:ilvl="0">
      <w:start w:val="1"/>
      <w:numFmt w:val="upperRoman"/>
      <w:lvlText w:val="%1."/>
      <w:lvlJc w:val="left"/>
      <w:pPr>
        <w:ind w:left="495" w:hanging="495"/>
      </w:pPr>
      <w:rPr>
        <w:rFonts w:ascii="Times New Roman" w:eastAsia="Times New Roman" w:hAnsi="Times New Roman" w:cs="Times New Roman"/>
      </w:rPr>
    </w:lvl>
    <w:lvl w:ilvl="1">
      <w:start w:val="1"/>
      <w:numFmt w:val="decimal"/>
      <w:lvlText w:val="%1.%2."/>
      <w:lvlJc w:val="left"/>
      <w:pPr>
        <w:ind w:left="1205" w:hanging="495"/>
      </w:pPr>
      <w:rPr>
        <w:rFonts w:hint="default"/>
        <w:strike w:val="0"/>
        <w:sz w:val="24"/>
        <w:szCs w:val="24"/>
      </w:rPr>
    </w:lvl>
    <w:lvl w:ilvl="2">
      <w:start w:val="1"/>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A886BD9"/>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05172A"/>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713168"/>
    <w:multiLevelType w:val="multilevel"/>
    <w:tmpl w:val="2BA49918"/>
    <w:lvl w:ilvl="0">
      <w:start w:val="3"/>
      <w:numFmt w:val="decimal"/>
      <w:lvlText w:val="%1."/>
      <w:lvlJc w:val="left"/>
      <w:pPr>
        <w:ind w:left="720"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BA5382"/>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761071"/>
    <w:multiLevelType w:val="hybridMultilevel"/>
    <w:tmpl w:val="DA5EE68E"/>
    <w:lvl w:ilvl="0" w:tplc="6CE886F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812B4"/>
    <w:multiLevelType w:val="hybridMultilevel"/>
    <w:tmpl w:val="549C662A"/>
    <w:lvl w:ilvl="0" w:tplc="6CE886F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F14C1B"/>
    <w:multiLevelType w:val="hybridMultilevel"/>
    <w:tmpl w:val="EA3ED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7C219F"/>
    <w:multiLevelType w:val="multilevel"/>
    <w:tmpl w:val="1A0A782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774F09"/>
    <w:multiLevelType w:val="hybridMultilevel"/>
    <w:tmpl w:val="56E035A8"/>
    <w:lvl w:ilvl="0" w:tplc="07688B5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39C04E9"/>
    <w:multiLevelType w:val="multilevel"/>
    <w:tmpl w:val="A94A1B80"/>
    <w:lvl w:ilvl="0">
      <w:start w:val="1"/>
      <w:numFmt w:val="decimal"/>
      <w:lvlText w:val="%1."/>
      <w:lvlJc w:val="left"/>
      <w:pPr>
        <w:ind w:left="720" w:hanging="360"/>
      </w:pPr>
      <w:rPr>
        <w:b w:val="0"/>
      </w:rPr>
    </w:lvl>
    <w:lvl w:ilvl="1">
      <w:start w:val="1"/>
      <w:numFmt w:val="decimal"/>
      <w:isLgl/>
      <w:lvlText w:val="%1.%2."/>
      <w:lvlJc w:val="left"/>
      <w:pPr>
        <w:ind w:left="1211" w:hanging="360"/>
      </w:pPr>
      <w:rPr>
        <w:sz w:val="24"/>
      </w:rPr>
    </w:lvl>
    <w:lvl w:ilvl="2">
      <w:start w:val="1"/>
      <w:numFmt w:val="decimal"/>
      <w:isLgl/>
      <w:lvlText w:val="%1.%2.%3."/>
      <w:lvlJc w:val="left"/>
      <w:pPr>
        <w:ind w:left="2214" w:hanging="720"/>
      </w:pPr>
      <w:rPr>
        <w:sz w:val="24"/>
      </w:rPr>
    </w:lvl>
    <w:lvl w:ilvl="3">
      <w:start w:val="1"/>
      <w:numFmt w:val="decimal"/>
      <w:isLgl/>
      <w:lvlText w:val="%1.%2.%3.%4."/>
      <w:lvlJc w:val="left"/>
      <w:pPr>
        <w:ind w:left="2781" w:hanging="720"/>
      </w:pPr>
      <w:rPr>
        <w:sz w:val="24"/>
      </w:rPr>
    </w:lvl>
    <w:lvl w:ilvl="4">
      <w:start w:val="1"/>
      <w:numFmt w:val="decimal"/>
      <w:isLgl/>
      <w:lvlText w:val="%1.%2.%3.%4.%5."/>
      <w:lvlJc w:val="left"/>
      <w:pPr>
        <w:ind w:left="3708" w:hanging="1080"/>
      </w:pPr>
      <w:rPr>
        <w:sz w:val="24"/>
      </w:rPr>
    </w:lvl>
    <w:lvl w:ilvl="5">
      <w:start w:val="1"/>
      <w:numFmt w:val="decimal"/>
      <w:isLgl/>
      <w:lvlText w:val="%1.%2.%3.%4.%5.%6."/>
      <w:lvlJc w:val="left"/>
      <w:pPr>
        <w:ind w:left="4275" w:hanging="1080"/>
      </w:pPr>
      <w:rPr>
        <w:sz w:val="24"/>
      </w:rPr>
    </w:lvl>
    <w:lvl w:ilvl="6">
      <w:start w:val="1"/>
      <w:numFmt w:val="decimal"/>
      <w:isLgl/>
      <w:lvlText w:val="%1.%2.%3.%4.%5.%6.%7."/>
      <w:lvlJc w:val="left"/>
      <w:pPr>
        <w:ind w:left="5202" w:hanging="1440"/>
      </w:pPr>
      <w:rPr>
        <w:sz w:val="24"/>
      </w:rPr>
    </w:lvl>
    <w:lvl w:ilvl="7">
      <w:start w:val="1"/>
      <w:numFmt w:val="decimal"/>
      <w:isLgl/>
      <w:lvlText w:val="%1.%2.%3.%4.%5.%6.%7.%8."/>
      <w:lvlJc w:val="left"/>
      <w:pPr>
        <w:ind w:left="5769" w:hanging="1440"/>
      </w:pPr>
      <w:rPr>
        <w:sz w:val="24"/>
      </w:rPr>
    </w:lvl>
    <w:lvl w:ilvl="8">
      <w:start w:val="1"/>
      <w:numFmt w:val="decimal"/>
      <w:isLgl/>
      <w:lvlText w:val="%1.%2.%3.%4.%5.%6.%7.%8.%9."/>
      <w:lvlJc w:val="left"/>
      <w:pPr>
        <w:ind w:left="6696" w:hanging="1800"/>
      </w:pPr>
      <w:rPr>
        <w:sz w:val="24"/>
      </w:rPr>
    </w:lvl>
  </w:abstractNum>
  <w:abstractNum w:abstractNumId="23" w15:restartNumberingAfterBreak="0">
    <w:nsid w:val="7852387A"/>
    <w:multiLevelType w:val="multilevel"/>
    <w:tmpl w:val="1A0A7824"/>
    <w:lvl w:ilvl="0">
      <w:start w:val="1"/>
      <w:numFmt w:val="decimal"/>
      <w:lvlText w:val="%1."/>
      <w:lvlJc w:val="left"/>
      <w:pPr>
        <w:ind w:left="720" w:hanging="360"/>
      </w:pPr>
      <w:rPr>
        <w:rFonts w:hint="default"/>
        <w:b w:val="0"/>
      </w:rPr>
    </w:lvl>
    <w:lvl w:ilvl="1">
      <w:start w:val="1"/>
      <w:numFmt w:val="decimal"/>
      <w:isLgl/>
      <w:lvlText w:val="%1.%2."/>
      <w:lvlJc w:val="left"/>
      <w:pPr>
        <w:ind w:left="840" w:hanging="48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21"/>
  </w:num>
  <w:num w:numId="3">
    <w:abstractNumId w:val="18"/>
  </w:num>
  <w:num w:numId="4">
    <w:abstractNumId w:val="9"/>
  </w:num>
  <w:num w:numId="5">
    <w:abstractNumId w:val="11"/>
  </w:num>
  <w:num w:numId="6">
    <w:abstractNumId w:val="17"/>
  </w:num>
  <w:num w:numId="7">
    <w:abstractNumId w:val="19"/>
  </w:num>
  <w:num w:numId="8">
    <w:abstractNumId w:val="8"/>
  </w:num>
  <w:num w:numId="9">
    <w:abstractNumId w:val="16"/>
  </w:num>
  <w:num w:numId="10">
    <w:abstractNumId w:val="10"/>
  </w:num>
  <w:num w:numId="11">
    <w:abstractNumId w:val="1"/>
  </w:num>
  <w:num w:numId="12">
    <w:abstractNumId w:val="7"/>
  </w:num>
  <w:num w:numId="13">
    <w:abstractNumId w:val="6"/>
  </w:num>
  <w:num w:numId="14">
    <w:abstractNumId w:val="15"/>
  </w:num>
  <w:num w:numId="15">
    <w:abstractNumId w:val="3"/>
  </w:num>
  <w:num w:numId="16">
    <w:abstractNumId w:val="13"/>
  </w:num>
  <w:num w:numId="17">
    <w:abstractNumId w:val="14"/>
  </w:num>
  <w:num w:numId="18">
    <w:abstractNumId w:val="5"/>
  </w:num>
  <w:num w:numId="19">
    <w:abstractNumId w:val="20"/>
  </w:num>
  <w:num w:numId="20">
    <w:abstractNumId w:val="2"/>
  </w:num>
  <w:num w:numId="21">
    <w:abstractNumId w:val="23"/>
  </w:num>
  <w:num w:numId="22">
    <w:abstractNumId w:val="22"/>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9F3"/>
    <w:rsid w:val="000C45D3"/>
    <w:rsid w:val="001407C4"/>
    <w:rsid w:val="00232902"/>
    <w:rsid w:val="002A002D"/>
    <w:rsid w:val="0048519C"/>
    <w:rsid w:val="004A68C6"/>
    <w:rsid w:val="004D2322"/>
    <w:rsid w:val="00512993"/>
    <w:rsid w:val="005A5FDD"/>
    <w:rsid w:val="00662E2A"/>
    <w:rsid w:val="006777FB"/>
    <w:rsid w:val="006A5A60"/>
    <w:rsid w:val="007246E9"/>
    <w:rsid w:val="007649F3"/>
    <w:rsid w:val="0081633F"/>
    <w:rsid w:val="008225C0"/>
    <w:rsid w:val="00822D28"/>
    <w:rsid w:val="009C44F1"/>
    <w:rsid w:val="009F5083"/>
    <w:rsid w:val="00A81E97"/>
    <w:rsid w:val="00AA3265"/>
    <w:rsid w:val="00AD6B9E"/>
    <w:rsid w:val="00B01AA0"/>
    <w:rsid w:val="00B50C23"/>
    <w:rsid w:val="00C12FD5"/>
    <w:rsid w:val="00CB1A59"/>
    <w:rsid w:val="00DD6C42"/>
    <w:rsid w:val="00DF7DE5"/>
    <w:rsid w:val="00E42357"/>
    <w:rsid w:val="00EF51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5C31F"/>
  <w15:chartTrackingRefBased/>
  <w15:docId w15:val="{9F40137F-D562-470F-BC28-DD2D569C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2322"/>
    <w:pPr>
      <w:spacing w:after="200" w:line="276" w:lineRule="auto"/>
    </w:pPr>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D2322"/>
    <w:pPr>
      <w:ind w:left="720"/>
      <w:contextualSpacing/>
    </w:pPr>
    <w:rPr>
      <w:rFonts w:ascii="Calibri" w:eastAsia="Calibri" w:hAnsi="Calibri" w:cs="Times New Roman"/>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D2322"/>
    <w:rPr>
      <w:rFonts w:ascii="Calibri" w:eastAsia="Calibri" w:hAnsi="Calibri" w:cs="Times New Roman"/>
      <w:sz w:val="22"/>
    </w:rPr>
  </w:style>
  <w:style w:type="paragraph" w:styleId="Pagrindiniotekstotrauka">
    <w:name w:val="Body Text Indent"/>
    <w:basedOn w:val="prastasis"/>
    <w:link w:val="PagrindiniotekstotraukaDiagrama"/>
    <w:semiHidden/>
    <w:unhideWhenUsed/>
    <w:rsid w:val="004D2322"/>
    <w:pPr>
      <w:spacing w:after="120" w:line="240" w:lineRule="auto"/>
      <w:ind w:left="283"/>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semiHidden/>
    <w:rsid w:val="004D2322"/>
    <w:rPr>
      <w:rFonts w:eastAsia="Times New Roman" w:cs="Times New Roman"/>
      <w:szCs w:val="24"/>
      <w:lang w:eastAsia="lt-LT"/>
    </w:rPr>
  </w:style>
  <w:style w:type="paragraph" w:styleId="Antrats">
    <w:name w:val="header"/>
    <w:basedOn w:val="prastasis"/>
    <w:link w:val="AntratsDiagrama"/>
    <w:uiPriority w:val="99"/>
    <w:unhideWhenUsed/>
    <w:rsid w:val="004D23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D2322"/>
    <w:rPr>
      <w:rFonts w:asciiTheme="minorHAnsi" w:hAnsiTheme="minorHAnsi"/>
      <w:sz w:val="22"/>
    </w:rPr>
  </w:style>
  <w:style w:type="paragraph" w:styleId="Porat">
    <w:name w:val="footer"/>
    <w:basedOn w:val="prastasis"/>
    <w:link w:val="PoratDiagrama"/>
    <w:uiPriority w:val="99"/>
    <w:unhideWhenUsed/>
    <w:rsid w:val="004D23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D2322"/>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5</Pages>
  <Words>10893</Words>
  <Characters>6210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22</cp:revision>
  <dcterms:created xsi:type="dcterms:W3CDTF">2025-12-02T12:32:00Z</dcterms:created>
  <dcterms:modified xsi:type="dcterms:W3CDTF">2025-12-03T12:10:00Z</dcterms:modified>
</cp:coreProperties>
</file>